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38" w:rsidRPr="00983053" w:rsidRDefault="001603C3" w:rsidP="001603C3">
      <w:pPr>
        <w:shd w:val="clear" w:color="auto" w:fill="FFFFFF"/>
        <w:tabs>
          <w:tab w:val="center" w:pos="5400"/>
          <w:tab w:val="left" w:pos="9280"/>
        </w:tabs>
        <w:spacing w:before="100" w:beforeAutospacing="1" w:after="100" w:afterAutospacing="1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48"/>
          <w:szCs w:val="48"/>
        </w:rPr>
        <w:tab/>
      </w:r>
      <w:r w:rsidR="006D5F38">
        <w:rPr>
          <w:noProof/>
        </w:rPr>
        <w:drawing>
          <wp:inline distT="0" distB="0" distL="0" distR="0" wp14:anchorId="114BD21F" wp14:editId="24C89FD1">
            <wp:extent cx="1054735" cy="783219"/>
            <wp:effectExtent l="0" t="0" r="12065" b="4445"/>
            <wp:docPr id="2" name="Picture 2" descr="http://www.nature.com/news/2009/090422/images/_tmp_articling-import-20090422085001461895_458950a-i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ure.com/news/2009/090422/images/_tmp_articling-import-20090422085001461895_458950a-i1.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40" cy="79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F38">
        <w:rPr>
          <w:noProof/>
        </w:rPr>
        <w:drawing>
          <wp:inline distT="0" distB="0" distL="0" distR="0" wp14:anchorId="3FA7E360" wp14:editId="26CABA89">
            <wp:extent cx="1152525" cy="771525"/>
            <wp:effectExtent l="0" t="0" r="9525" b="9525"/>
            <wp:docPr id="4" name="Picture 4" descr="Image result for ovarian follicle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varian follicle develop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160" cy="7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kern w:val="36"/>
          <w:sz w:val="48"/>
          <w:szCs w:val="48"/>
        </w:rPr>
        <w:tab/>
      </w:r>
    </w:p>
    <w:p w:rsidR="006D5F38" w:rsidRDefault="006D5F38" w:rsidP="00527968">
      <w:pPr>
        <w:shd w:val="clear" w:color="auto" w:fill="FFFFFF"/>
        <w:spacing w:before="100" w:beforeAutospacing="1" w:after="100" w:afterAutospacing="1" w:line="300" w:lineRule="exact"/>
        <w:jc w:val="center"/>
        <w:outlineLvl w:val="0"/>
        <w:rPr>
          <w:rFonts w:ascii="Maiandra GD" w:eastAsia="Times New Roman" w:hAnsi="Maiandra GD" w:cs="Arial"/>
          <w:b/>
          <w:color w:val="333333"/>
          <w:kern w:val="36"/>
          <w:sz w:val="32"/>
          <w:szCs w:val="36"/>
        </w:rPr>
      </w:pPr>
      <w:r w:rsidRPr="00983053">
        <w:rPr>
          <w:rFonts w:ascii="Maiandra GD" w:eastAsia="Times New Roman" w:hAnsi="Maiandra GD" w:cs="Arial"/>
          <w:b/>
          <w:color w:val="333333"/>
          <w:kern w:val="36"/>
          <w:sz w:val="32"/>
          <w:szCs w:val="36"/>
        </w:rPr>
        <w:t xml:space="preserve">Department of Obstetrics &amp; Gynecology </w:t>
      </w:r>
    </w:p>
    <w:p w:rsidR="006D5F38" w:rsidRPr="00983053" w:rsidRDefault="006D5F38" w:rsidP="001603C3">
      <w:pPr>
        <w:shd w:val="clear" w:color="auto" w:fill="FFFFFF"/>
        <w:spacing w:before="100" w:beforeAutospacing="1" w:after="100" w:afterAutospacing="1" w:line="300" w:lineRule="exact"/>
        <w:jc w:val="center"/>
        <w:outlineLvl w:val="0"/>
        <w:rPr>
          <w:rFonts w:ascii="Maiandra GD" w:eastAsia="Times New Roman" w:hAnsi="Maiandra GD" w:cs="Arial"/>
          <w:b/>
          <w:color w:val="333333"/>
          <w:kern w:val="36"/>
          <w:sz w:val="32"/>
          <w:szCs w:val="36"/>
        </w:rPr>
      </w:pPr>
      <w:r w:rsidRPr="00983053">
        <w:rPr>
          <w:rFonts w:ascii="Maiandra GD" w:eastAsia="Times New Roman" w:hAnsi="Maiandra GD" w:cs="Arial"/>
          <w:b/>
          <w:color w:val="333333"/>
          <w:kern w:val="36"/>
          <w:sz w:val="32"/>
          <w:szCs w:val="36"/>
        </w:rPr>
        <w:t xml:space="preserve">Basic Science Research </w:t>
      </w:r>
      <w:r w:rsidRPr="00983053">
        <w:rPr>
          <w:rFonts w:ascii="Maiandra GD" w:hAnsi="Maiandra GD"/>
          <w:b/>
          <w:sz w:val="32"/>
          <w:szCs w:val="36"/>
        </w:rPr>
        <w:t xml:space="preserve">Newsletter – Volume 1 </w:t>
      </w:r>
      <w:r w:rsidR="004976FD">
        <w:rPr>
          <w:rFonts w:ascii="Maiandra GD" w:hAnsi="Maiandra GD"/>
          <w:b/>
          <w:sz w:val="32"/>
          <w:szCs w:val="36"/>
        </w:rPr>
        <w:t>Fall</w:t>
      </w:r>
      <w:r w:rsidRPr="00983053">
        <w:rPr>
          <w:rFonts w:ascii="Maiandra GD" w:hAnsi="Maiandra GD"/>
          <w:b/>
          <w:sz w:val="32"/>
          <w:szCs w:val="36"/>
        </w:rPr>
        <w:t xml:space="preserve"> Issue</w:t>
      </w:r>
      <w:r w:rsidR="001603C3">
        <w:rPr>
          <w:rFonts w:ascii="Maiandra GD" w:hAnsi="Maiandra GD"/>
          <w:b/>
          <w:sz w:val="32"/>
          <w:szCs w:val="36"/>
        </w:rPr>
        <w:t xml:space="preserve"> (2016)</w:t>
      </w:r>
      <w:r w:rsidR="001603C3">
        <w:rPr>
          <w:rFonts w:ascii="Maiandra GD" w:eastAsia="Times New Roman" w:hAnsi="Maiandra GD" w:cs="Arial"/>
          <w:b/>
          <w:color w:val="333333"/>
          <w:kern w:val="36"/>
          <w:sz w:val="32"/>
          <w:szCs w:val="36"/>
        </w:rPr>
        <w:t xml:space="preserve"> </w:t>
      </w:r>
    </w:p>
    <w:p w:rsidR="006D5F38" w:rsidRDefault="006D5F38" w:rsidP="006D5F38">
      <w:pPr>
        <w:spacing w:line="320" w:lineRule="exact"/>
        <w:jc w:val="center"/>
        <w:rPr>
          <w:rFonts w:ascii="Maiandra GD" w:hAnsi="Maiandra GD"/>
          <w:b/>
          <w:color w:val="C00000"/>
          <w:sz w:val="32"/>
          <w:szCs w:val="32"/>
        </w:rPr>
      </w:pPr>
      <w:r w:rsidRPr="00210E47">
        <w:rPr>
          <w:rFonts w:ascii="Maiandra GD" w:hAnsi="Maiandra GD"/>
          <w:b/>
          <w:color w:val="C00000"/>
          <w:sz w:val="32"/>
          <w:szCs w:val="32"/>
        </w:rPr>
        <w:t xml:space="preserve">Join Us </w:t>
      </w:r>
      <w:r>
        <w:rPr>
          <w:rFonts w:ascii="Maiandra GD" w:hAnsi="Maiandra GD"/>
          <w:b/>
          <w:color w:val="C00000"/>
          <w:sz w:val="32"/>
          <w:szCs w:val="32"/>
        </w:rPr>
        <w:t>for</w:t>
      </w:r>
      <w:r w:rsidRPr="00210E47">
        <w:rPr>
          <w:rFonts w:ascii="Maiandra GD" w:hAnsi="Maiandra GD"/>
          <w:b/>
          <w:color w:val="C00000"/>
          <w:sz w:val="32"/>
          <w:szCs w:val="32"/>
        </w:rPr>
        <w:t xml:space="preserve"> the </w:t>
      </w:r>
    </w:p>
    <w:p w:rsidR="004976FD" w:rsidRPr="00210E47" w:rsidRDefault="004976FD" w:rsidP="006D5F38">
      <w:pPr>
        <w:spacing w:line="320" w:lineRule="exact"/>
        <w:jc w:val="center"/>
        <w:rPr>
          <w:rFonts w:ascii="Maiandra GD" w:hAnsi="Maiandra GD"/>
          <w:b/>
          <w:color w:val="C00000"/>
          <w:sz w:val="32"/>
          <w:szCs w:val="32"/>
        </w:rPr>
      </w:pPr>
    </w:p>
    <w:p w:rsidR="006D5F38" w:rsidRDefault="00527968" w:rsidP="006D5F38">
      <w:pPr>
        <w:spacing w:line="320" w:lineRule="exact"/>
        <w:jc w:val="center"/>
        <w:rPr>
          <w:rFonts w:ascii="Maiandra GD" w:hAnsi="Maiandra GD"/>
          <w:b/>
          <w:color w:val="C00000"/>
          <w:sz w:val="32"/>
          <w:szCs w:val="32"/>
        </w:rPr>
      </w:pPr>
      <w:r>
        <w:rPr>
          <w:rFonts w:ascii="Maiandra GD" w:hAnsi="Maiandra GD"/>
          <w:b/>
          <w:color w:val="C00000"/>
          <w:sz w:val="32"/>
          <w:szCs w:val="32"/>
        </w:rPr>
        <w:t>OB/Gyn Basic Science</w:t>
      </w:r>
      <w:r w:rsidR="004976FD">
        <w:rPr>
          <w:rFonts w:ascii="Maiandra GD" w:hAnsi="Maiandra GD"/>
          <w:b/>
          <w:color w:val="C00000"/>
          <w:sz w:val="32"/>
          <w:szCs w:val="32"/>
        </w:rPr>
        <w:t xml:space="preserve"> </w:t>
      </w:r>
      <w:r w:rsidR="006D5F38" w:rsidRPr="00210E47">
        <w:rPr>
          <w:rFonts w:ascii="Maiandra GD" w:hAnsi="Maiandra GD"/>
          <w:b/>
          <w:color w:val="C00000"/>
          <w:sz w:val="32"/>
          <w:szCs w:val="32"/>
        </w:rPr>
        <w:t>Happy Hour</w:t>
      </w:r>
      <w:r w:rsidR="001603C3">
        <w:rPr>
          <w:rFonts w:ascii="Maiandra GD" w:hAnsi="Maiandra GD"/>
          <w:b/>
          <w:color w:val="C00000"/>
          <w:sz w:val="32"/>
          <w:szCs w:val="32"/>
        </w:rPr>
        <w:t>/BBQ</w:t>
      </w:r>
    </w:p>
    <w:p w:rsidR="004976FD" w:rsidRPr="00210E47" w:rsidRDefault="004976FD" w:rsidP="006D5F38">
      <w:pPr>
        <w:spacing w:line="320" w:lineRule="exact"/>
        <w:jc w:val="center"/>
        <w:rPr>
          <w:rFonts w:ascii="Maiandra GD" w:hAnsi="Maiandra GD"/>
          <w:b/>
          <w:color w:val="C00000"/>
          <w:sz w:val="32"/>
          <w:szCs w:val="32"/>
        </w:rPr>
      </w:pPr>
    </w:p>
    <w:p w:rsidR="00527968" w:rsidRDefault="006D5F38" w:rsidP="00527968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  <w:r w:rsidRPr="00210E47">
        <w:rPr>
          <w:rFonts w:ascii="Maiandra GD" w:hAnsi="Maiandra GD"/>
          <w:b/>
          <w:color w:val="C00000"/>
          <w:sz w:val="32"/>
          <w:szCs w:val="32"/>
        </w:rPr>
        <w:t xml:space="preserve">Friday, </w:t>
      </w:r>
      <w:r w:rsidR="004976FD">
        <w:rPr>
          <w:rFonts w:ascii="Maiandra GD" w:hAnsi="Maiandra GD"/>
          <w:b/>
          <w:color w:val="C00000"/>
          <w:sz w:val="32"/>
          <w:szCs w:val="32"/>
        </w:rPr>
        <w:t>September 30</w:t>
      </w:r>
      <w:r w:rsidR="004976FD" w:rsidRPr="004976FD">
        <w:rPr>
          <w:rFonts w:ascii="Maiandra GD" w:hAnsi="Maiandra GD"/>
          <w:b/>
          <w:color w:val="C00000"/>
          <w:sz w:val="32"/>
          <w:szCs w:val="32"/>
          <w:vertAlign w:val="superscript"/>
        </w:rPr>
        <w:t>th</w:t>
      </w:r>
      <w:r w:rsidR="004976FD">
        <w:rPr>
          <w:rFonts w:ascii="Maiandra GD" w:hAnsi="Maiandra GD"/>
          <w:b/>
          <w:color w:val="C00000"/>
          <w:sz w:val="32"/>
          <w:szCs w:val="32"/>
        </w:rPr>
        <w:t xml:space="preserve"> </w:t>
      </w:r>
      <w:r w:rsidR="007B6758">
        <w:rPr>
          <w:rFonts w:ascii="Maiandra GD" w:hAnsi="Maiandra GD"/>
          <w:b/>
          <w:color w:val="C00000"/>
          <w:sz w:val="32"/>
          <w:szCs w:val="32"/>
        </w:rPr>
        <w:t xml:space="preserve"> @ </w:t>
      </w:r>
      <w:r w:rsidRPr="00210E47">
        <w:rPr>
          <w:rFonts w:ascii="Maiandra GD" w:hAnsi="Maiandra GD"/>
          <w:b/>
          <w:color w:val="C00000"/>
          <w:sz w:val="32"/>
          <w:szCs w:val="32"/>
        </w:rPr>
        <w:t>4:00 pm</w:t>
      </w:r>
      <w:r w:rsidR="00527968" w:rsidRPr="00527968">
        <w:rPr>
          <w:rFonts w:ascii="Maiandra GD" w:hAnsi="Maiandra GD"/>
          <w:b/>
          <w:color w:val="C00000"/>
          <w:sz w:val="32"/>
          <w:szCs w:val="32"/>
        </w:rPr>
        <w:t xml:space="preserve"> </w:t>
      </w:r>
    </w:p>
    <w:p w:rsidR="00527968" w:rsidRDefault="00527968" w:rsidP="00527968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  <w:r>
        <w:rPr>
          <w:rFonts w:ascii="Maiandra GD" w:hAnsi="Maiandra GD"/>
          <w:b/>
          <w:color w:val="C00000"/>
          <w:sz w:val="32"/>
          <w:szCs w:val="32"/>
        </w:rPr>
        <w:t xml:space="preserve">Lorry </w:t>
      </w:r>
      <w:proofErr w:type="spellStart"/>
      <w:r>
        <w:rPr>
          <w:rFonts w:ascii="Maiandra GD" w:hAnsi="Maiandra GD"/>
          <w:b/>
          <w:color w:val="C00000"/>
          <w:sz w:val="32"/>
          <w:szCs w:val="32"/>
        </w:rPr>
        <w:t>Lokey</w:t>
      </w:r>
      <w:proofErr w:type="spellEnd"/>
      <w:r>
        <w:rPr>
          <w:rFonts w:ascii="Maiandra GD" w:hAnsi="Maiandra GD"/>
          <w:b/>
          <w:color w:val="C00000"/>
          <w:sz w:val="32"/>
          <w:szCs w:val="32"/>
        </w:rPr>
        <w:t xml:space="preserve"> Stem Cell Building</w:t>
      </w:r>
    </w:p>
    <w:p w:rsidR="00527968" w:rsidRDefault="00527968" w:rsidP="00527968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  <w:r>
        <w:rPr>
          <w:rFonts w:ascii="Maiandra GD" w:hAnsi="Maiandra GD"/>
          <w:b/>
          <w:color w:val="C00000"/>
          <w:sz w:val="32"/>
          <w:szCs w:val="32"/>
        </w:rPr>
        <w:t>Conference Room G1161</w:t>
      </w:r>
    </w:p>
    <w:p w:rsidR="00D35A28" w:rsidRDefault="00B20E6A" w:rsidP="00527968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  <w:r>
        <w:rPr>
          <w:rFonts w:ascii="Maiandra GD" w:hAnsi="Maiandra GD"/>
          <w:b/>
          <w:color w:val="C00000"/>
          <w:sz w:val="32"/>
          <w:szCs w:val="32"/>
        </w:rPr>
        <w:t xml:space="preserve"> </w:t>
      </w:r>
    </w:p>
    <w:p w:rsidR="006D5F38" w:rsidRDefault="00D35A28" w:rsidP="006D5F38">
      <w:pPr>
        <w:spacing w:line="320" w:lineRule="exact"/>
        <w:jc w:val="center"/>
        <w:rPr>
          <w:rFonts w:ascii="Maiandra GD" w:hAnsi="Maiandra GD"/>
          <w:b/>
          <w:color w:val="C00000"/>
          <w:sz w:val="32"/>
          <w:szCs w:val="32"/>
        </w:rPr>
      </w:pPr>
      <w:r>
        <w:rPr>
          <w:rFonts w:ascii="Maiandra GD" w:hAnsi="Maiandra GD"/>
          <w:b/>
          <w:color w:val="C00000"/>
          <w:sz w:val="32"/>
          <w:szCs w:val="32"/>
          <w:u w:val="single"/>
        </w:rPr>
        <w:t>S</w:t>
      </w:r>
      <w:r w:rsidR="00B20E6A" w:rsidRPr="00B20E6A">
        <w:rPr>
          <w:rFonts w:ascii="Maiandra GD" w:hAnsi="Maiandra GD"/>
          <w:b/>
          <w:color w:val="C00000"/>
          <w:sz w:val="32"/>
          <w:szCs w:val="32"/>
          <w:u w:val="single"/>
        </w:rPr>
        <w:t>eminar</w:t>
      </w:r>
    </w:p>
    <w:p w:rsidR="00D35A28" w:rsidRDefault="00D35A28" w:rsidP="00D35A28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  <w:r>
        <w:rPr>
          <w:rFonts w:ascii="Maiandra GD" w:hAnsi="Maiandra GD"/>
          <w:b/>
          <w:color w:val="C00000"/>
          <w:sz w:val="32"/>
          <w:szCs w:val="32"/>
        </w:rPr>
        <w:t>Speaker- Virginia D. Winn, MD, PhD</w:t>
      </w:r>
    </w:p>
    <w:p w:rsidR="00D35A28" w:rsidRPr="00D35A28" w:rsidRDefault="00D35A28" w:rsidP="00D35A28">
      <w:pPr>
        <w:jc w:val="center"/>
        <w:rPr>
          <w:rFonts w:ascii="Maiandra GD" w:eastAsia="Times New Roman" w:hAnsi="Maiandra GD"/>
          <w:color w:val="C00000"/>
          <w:sz w:val="28"/>
          <w:szCs w:val="32"/>
        </w:rPr>
      </w:pPr>
      <w:r w:rsidRPr="00D35A28">
        <w:rPr>
          <w:rFonts w:ascii="Maiandra GD" w:eastAsia="Times New Roman" w:hAnsi="Maiandra GD"/>
          <w:color w:val="C00000"/>
          <w:sz w:val="28"/>
          <w:szCs w:val="32"/>
        </w:rPr>
        <w:t>Pregnancy, Placenta</w:t>
      </w:r>
      <w:r>
        <w:rPr>
          <w:rFonts w:ascii="Maiandra GD" w:eastAsia="Times New Roman" w:hAnsi="Maiandra GD"/>
          <w:color w:val="C00000"/>
          <w:sz w:val="28"/>
          <w:szCs w:val="32"/>
        </w:rPr>
        <w:t xml:space="preserve"> and P</w:t>
      </w:r>
      <w:r w:rsidRPr="00D35A28">
        <w:rPr>
          <w:rFonts w:ascii="Maiandra GD" w:eastAsia="Times New Roman" w:hAnsi="Maiandra GD"/>
          <w:color w:val="C00000"/>
          <w:sz w:val="28"/>
          <w:szCs w:val="32"/>
        </w:rPr>
        <w:t>reeclampsia</w:t>
      </w:r>
    </w:p>
    <w:p w:rsidR="00D35A28" w:rsidRPr="00D35A28" w:rsidRDefault="007B6758" w:rsidP="00D35A28">
      <w:pPr>
        <w:jc w:val="center"/>
        <w:rPr>
          <w:rFonts w:ascii="Maiandra GD" w:eastAsia="Times New Roman" w:hAnsi="Maiandra GD"/>
          <w:color w:val="C00000"/>
          <w:sz w:val="28"/>
          <w:szCs w:val="32"/>
        </w:rPr>
      </w:pPr>
      <w:r>
        <w:rPr>
          <w:rFonts w:ascii="Maiandra GD" w:eastAsia="Times New Roman" w:hAnsi="Maiandra GD"/>
          <w:color w:val="C00000"/>
          <w:sz w:val="28"/>
          <w:szCs w:val="32"/>
        </w:rPr>
        <w:t>Overview of Winn Lab R</w:t>
      </w:r>
      <w:r w:rsidR="00D35A28" w:rsidRPr="00D35A28">
        <w:rPr>
          <w:rFonts w:ascii="Maiandra GD" w:eastAsia="Times New Roman" w:hAnsi="Maiandra GD"/>
          <w:color w:val="C00000"/>
          <w:sz w:val="28"/>
          <w:szCs w:val="32"/>
        </w:rPr>
        <w:t xml:space="preserve">esearch </w:t>
      </w:r>
    </w:p>
    <w:p w:rsidR="004976FD" w:rsidRPr="00210E47" w:rsidRDefault="004976FD" w:rsidP="006D5F38">
      <w:pPr>
        <w:spacing w:line="320" w:lineRule="exact"/>
        <w:jc w:val="center"/>
        <w:rPr>
          <w:rFonts w:ascii="Maiandra GD" w:hAnsi="Maiandra GD"/>
          <w:b/>
          <w:color w:val="C00000"/>
          <w:sz w:val="32"/>
          <w:szCs w:val="32"/>
        </w:rPr>
      </w:pPr>
    </w:p>
    <w:p w:rsidR="004976FD" w:rsidRDefault="004976FD" w:rsidP="006D5F38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</w:p>
    <w:p w:rsidR="00D35A28" w:rsidRDefault="00D35A28" w:rsidP="006D5F38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  <w:r>
        <w:rPr>
          <w:rFonts w:ascii="Maiandra GD" w:hAnsi="Maiandra GD"/>
          <w:b/>
          <w:color w:val="C00000"/>
          <w:sz w:val="32"/>
          <w:szCs w:val="32"/>
        </w:rPr>
        <w:t>Followed by Potluck</w:t>
      </w:r>
      <w:r w:rsidR="00BF2AAC">
        <w:rPr>
          <w:rFonts w:ascii="Maiandra GD" w:hAnsi="Maiandra GD"/>
          <w:b/>
          <w:color w:val="C00000"/>
          <w:sz w:val="32"/>
          <w:szCs w:val="32"/>
        </w:rPr>
        <w:t xml:space="preserve"> in Adjacent Courtyard</w:t>
      </w:r>
      <w:r>
        <w:rPr>
          <w:rFonts w:ascii="Maiandra GD" w:hAnsi="Maiandra GD"/>
          <w:b/>
          <w:color w:val="C00000"/>
          <w:sz w:val="32"/>
          <w:szCs w:val="32"/>
        </w:rPr>
        <w:t xml:space="preserve"> </w:t>
      </w:r>
    </w:p>
    <w:p w:rsidR="006D5F38" w:rsidRPr="00E77363" w:rsidRDefault="006D5F38" w:rsidP="006D5F38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28"/>
          <w:szCs w:val="32"/>
        </w:rPr>
      </w:pPr>
      <w:r>
        <w:rPr>
          <w:rFonts w:ascii="Maiandra GD" w:hAnsi="Maiandra GD"/>
          <w:b/>
          <w:color w:val="C00000"/>
          <w:sz w:val="28"/>
          <w:szCs w:val="32"/>
        </w:rPr>
        <w:t>(</w:t>
      </w:r>
      <w:r w:rsidR="004976FD">
        <w:rPr>
          <w:rFonts w:ascii="Maiandra GD" w:hAnsi="Maiandra GD"/>
          <w:b/>
          <w:color w:val="C00000"/>
          <w:sz w:val="28"/>
          <w:szCs w:val="32"/>
        </w:rPr>
        <w:t>Drinks will be provided. P</w:t>
      </w:r>
      <w:r w:rsidRPr="00E77363">
        <w:rPr>
          <w:rFonts w:ascii="Maiandra GD" w:hAnsi="Maiandra GD"/>
          <w:b/>
          <w:color w:val="C00000"/>
          <w:sz w:val="28"/>
          <w:szCs w:val="32"/>
        </w:rPr>
        <w:t>lease</w:t>
      </w:r>
      <w:r w:rsidR="004976FD">
        <w:rPr>
          <w:rFonts w:ascii="Maiandra GD" w:hAnsi="Maiandra GD"/>
          <w:b/>
          <w:color w:val="C00000"/>
          <w:sz w:val="28"/>
          <w:szCs w:val="32"/>
        </w:rPr>
        <w:t xml:space="preserve"> bring a favorite food to share</w:t>
      </w:r>
      <w:r>
        <w:rPr>
          <w:rFonts w:ascii="Maiandra GD" w:hAnsi="Maiandra GD"/>
          <w:b/>
          <w:color w:val="C00000"/>
          <w:sz w:val="28"/>
          <w:szCs w:val="32"/>
        </w:rPr>
        <w:t>)</w:t>
      </w:r>
    </w:p>
    <w:p w:rsidR="00F920CD" w:rsidRDefault="00F920CD" w:rsidP="006D5F38">
      <w:pPr>
        <w:rPr>
          <w:rFonts w:ascii="Maiandra GD" w:hAnsi="Maiandra GD"/>
          <w:b/>
          <w:sz w:val="30"/>
          <w:szCs w:val="32"/>
        </w:rPr>
      </w:pPr>
    </w:p>
    <w:p w:rsidR="006D5F38" w:rsidRDefault="00527968" w:rsidP="00BF2AAC">
      <w:pPr>
        <w:jc w:val="center"/>
        <w:rPr>
          <w:rFonts w:ascii="Maiandra GD" w:hAnsi="Maiandra GD"/>
          <w:b/>
          <w:sz w:val="30"/>
        </w:rPr>
      </w:pPr>
      <w:r w:rsidRPr="0094794E">
        <w:rPr>
          <w:rFonts w:ascii="Maiandra GD" w:hAnsi="Maiandra GD"/>
          <w:b/>
          <w:sz w:val="30"/>
        </w:rPr>
        <w:t>ANNOUNCEMENTS:</w:t>
      </w:r>
    </w:p>
    <w:p w:rsidR="00B20E6A" w:rsidRDefault="00B20E6A" w:rsidP="006D5F38">
      <w:pPr>
        <w:rPr>
          <w:rFonts w:ascii="Maiandra GD" w:hAnsi="Maiandra GD"/>
          <w:b/>
          <w:sz w:val="30"/>
        </w:rPr>
      </w:pPr>
    </w:p>
    <w:p w:rsidR="00B20E6A" w:rsidRDefault="00B152C8" w:rsidP="006D5F3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UPDATE ON </w:t>
      </w:r>
      <w:r w:rsidRPr="000E75B3">
        <w:rPr>
          <w:rFonts w:ascii="Maiandra GD" w:hAnsi="Maiandra GD"/>
          <w:b/>
        </w:rPr>
        <w:t>G</w:t>
      </w:r>
      <w:r>
        <w:rPr>
          <w:rFonts w:ascii="Maiandra GD" w:hAnsi="Maiandra GD"/>
          <w:b/>
        </w:rPr>
        <w:t>RANT R</w:t>
      </w:r>
      <w:r w:rsidRPr="000E75B3">
        <w:rPr>
          <w:rFonts w:ascii="Maiandra GD" w:hAnsi="Maiandra GD"/>
          <w:b/>
        </w:rPr>
        <w:t>EMODEL</w:t>
      </w:r>
    </w:p>
    <w:p w:rsidR="00BF2AAC" w:rsidRPr="000E75B3" w:rsidRDefault="00BF2AAC" w:rsidP="00BF2AAC">
      <w:pPr>
        <w:jc w:val="center"/>
        <w:rPr>
          <w:rFonts w:ascii="Maiandra GD" w:hAnsi="Maiandra GD"/>
          <w:b/>
        </w:rPr>
      </w:pPr>
      <w:r>
        <w:rPr>
          <w:rFonts w:eastAsia="Times New Roman"/>
          <w:noProof/>
        </w:rPr>
        <w:drawing>
          <wp:inline distT="0" distB="0" distL="0" distR="0" wp14:anchorId="639F4C1E" wp14:editId="71381448">
            <wp:extent cx="2159000" cy="1619250"/>
            <wp:effectExtent l="0" t="0" r="0" b="0"/>
            <wp:docPr id="1" name="Picture 1" descr="cid:2af1c4a1-6e5d-4e15-95ae-017152d19aa7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af1c4a1-6e5d-4e15-95ae-017152d19aa7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F1" w:rsidRPr="000E75B3" w:rsidRDefault="00B20E6A" w:rsidP="001936F1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7418EA">
        <w:rPr>
          <w:rFonts w:ascii="Maiandra GD" w:hAnsi="Maiandra GD"/>
        </w:rPr>
        <w:t xml:space="preserve">Grant 3rd Floor OB/Gyn “refresh” </w:t>
      </w:r>
      <w:r w:rsidR="000E75B3">
        <w:rPr>
          <w:rFonts w:ascii="Maiandra GD" w:hAnsi="Maiandra GD"/>
        </w:rPr>
        <w:t xml:space="preserve">is </w:t>
      </w:r>
      <w:r w:rsidRPr="007418EA">
        <w:rPr>
          <w:rFonts w:ascii="Maiandra GD" w:hAnsi="Maiandra GD"/>
        </w:rPr>
        <w:t>complete.  Thank you to everyone for your patience and assistance with this project.  </w:t>
      </w:r>
      <w:r w:rsidR="001936F1" w:rsidRPr="000E75B3">
        <w:rPr>
          <w:rFonts w:ascii="Maiandra GD" w:hAnsi="Maiandra GD"/>
        </w:rPr>
        <w:t xml:space="preserve">A very special thanks to </w:t>
      </w:r>
      <w:r w:rsidR="001936F1" w:rsidRPr="00527968">
        <w:rPr>
          <w:rFonts w:ascii="Maiandra GD" w:hAnsi="Maiandra GD"/>
          <w:b/>
        </w:rPr>
        <w:t>Ellen Lewanda and Cindy Klein</w:t>
      </w:r>
      <w:r w:rsidR="001936F1" w:rsidRPr="000E75B3">
        <w:rPr>
          <w:rFonts w:ascii="Maiandra GD" w:hAnsi="Maiandra GD"/>
        </w:rPr>
        <w:t xml:space="preserve"> for all their assistance in getting the lab remodel organized and completed. Couldn’t have done it without you!!</w:t>
      </w:r>
    </w:p>
    <w:p w:rsidR="00B20E6A" w:rsidRPr="00B20E6A" w:rsidRDefault="00B20E6A" w:rsidP="00B20E6A">
      <w:pPr>
        <w:pStyle w:val="ListParagraph"/>
        <w:numPr>
          <w:ilvl w:val="0"/>
          <w:numId w:val="3"/>
        </w:numPr>
        <w:rPr>
          <w:rFonts w:ascii="Maiandra GD" w:hAnsi="Maiandra GD"/>
        </w:rPr>
      </w:pPr>
    </w:p>
    <w:p w:rsidR="007B6758" w:rsidRPr="001936F1" w:rsidRDefault="001936F1" w:rsidP="006D5F38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The </w:t>
      </w:r>
      <w:r w:rsidR="00B20E6A" w:rsidRPr="00527968">
        <w:rPr>
          <w:rFonts w:ascii="Maiandra GD" w:hAnsi="Maiandra GD"/>
          <w:b/>
        </w:rPr>
        <w:t>Li</w:t>
      </w:r>
      <w:r w:rsidR="00BF2AAC" w:rsidRPr="00527968">
        <w:rPr>
          <w:rFonts w:ascii="Maiandra GD" w:hAnsi="Maiandra GD"/>
          <w:b/>
        </w:rPr>
        <w:t>-</w:t>
      </w:r>
      <w:proofErr w:type="spellStart"/>
      <w:r w:rsidR="00B20E6A" w:rsidRPr="00527968">
        <w:rPr>
          <w:rFonts w:ascii="Maiandra GD" w:hAnsi="Maiandra GD"/>
          <w:b/>
        </w:rPr>
        <w:t>Cor</w:t>
      </w:r>
      <w:proofErr w:type="spellEnd"/>
      <w:r w:rsidR="00B20E6A" w:rsidRPr="00527968">
        <w:rPr>
          <w:rFonts w:ascii="Maiandra GD" w:hAnsi="Maiandra GD"/>
          <w:b/>
        </w:rPr>
        <w:t xml:space="preserve"> </w:t>
      </w:r>
      <w:r w:rsidRPr="00527968">
        <w:rPr>
          <w:rFonts w:ascii="Maiandra GD" w:hAnsi="Maiandra GD"/>
          <w:b/>
        </w:rPr>
        <w:t>Odyssey Fc Imaging System</w:t>
      </w:r>
      <w:r>
        <w:rPr>
          <w:rFonts w:ascii="Maiandra GD" w:hAnsi="Maiandra GD"/>
        </w:rPr>
        <w:t xml:space="preserve"> has been </w:t>
      </w:r>
      <w:r w:rsidR="00B20E6A" w:rsidRPr="007418EA">
        <w:rPr>
          <w:rFonts w:ascii="Maiandra GD" w:hAnsi="Maiandra GD"/>
        </w:rPr>
        <w:t xml:space="preserve">ordered and will be set up in Room </w:t>
      </w:r>
      <w:r w:rsidR="00076EE3">
        <w:rPr>
          <w:rFonts w:ascii="Maiandra GD" w:hAnsi="Maiandra GD"/>
        </w:rPr>
        <w:t>S357</w:t>
      </w:r>
      <w:r>
        <w:rPr>
          <w:rFonts w:ascii="Maiandra GD" w:hAnsi="Maiandra GD"/>
        </w:rPr>
        <w:t xml:space="preserve"> in the near future</w:t>
      </w:r>
      <w:r w:rsidR="00076EE3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 xml:space="preserve">This equipment replaces the developer and provides so much more!  It can image ECL and provides 2-color multiplex detection using near-infrared fluorescence in addition imaging DNA gels and total protein loading!  A HUGE THANKS to </w:t>
      </w:r>
      <w:r w:rsidRPr="00527968">
        <w:rPr>
          <w:rFonts w:ascii="Maiandra GD" w:hAnsi="Maiandra GD"/>
          <w:b/>
        </w:rPr>
        <w:t>Bruce Schaar</w:t>
      </w:r>
      <w:r>
        <w:rPr>
          <w:rFonts w:ascii="Maiandra GD" w:hAnsi="Maiandra GD"/>
        </w:rPr>
        <w:t xml:space="preserve"> (Dorigo Lab) and </w:t>
      </w:r>
      <w:r w:rsidRPr="00527968">
        <w:rPr>
          <w:rFonts w:ascii="Maiandra GD" w:hAnsi="Maiandra GD"/>
          <w:b/>
        </w:rPr>
        <w:t>Neelima Bhat</w:t>
      </w:r>
      <w:r>
        <w:rPr>
          <w:rFonts w:ascii="Maiandra GD" w:hAnsi="Maiandra GD"/>
        </w:rPr>
        <w:t xml:space="preserve"> (Teng Lab) for spear-heading the developer replacement project!! </w:t>
      </w:r>
    </w:p>
    <w:p w:rsidR="007B6758" w:rsidRDefault="007B6758" w:rsidP="006D5F38">
      <w:pPr>
        <w:rPr>
          <w:rFonts w:ascii="Maiandra GD" w:hAnsi="Maiandra GD"/>
          <w:b/>
        </w:rPr>
      </w:pPr>
    </w:p>
    <w:p w:rsidR="007418EA" w:rsidRPr="000E75B3" w:rsidRDefault="00B152C8" w:rsidP="006D5F3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NEW F</w:t>
      </w:r>
      <w:r w:rsidRPr="000E75B3">
        <w:rPr>
          <w:rFonts w:ascii="Maiandra GD" w:hAnsi="Maiandra GD"/>
          <w:b/>
        </w:rPr>
        <w:t>ACES</w:t>
      </w:r>
    </w:p>
    <w:p w:rsidR="00B20E6A" w:rsidRDefault="00B20E6A" w:rsidP="00B20E6A">
      <w:pPr>
        <w:pStyle w:val="NormalWeb"/>
        <w:numPr>
          <w:ilvl w:val="0"/>
          <w:numId w:val="7"/>
        </w:numPr>
        <w:shd w:val="clear" w:color="auto" w:fill="FFFFFF"/>
        <w:rPr>
          <w:rFonts w:ascii="Maiandra GD" w:hAnsi="Maiandra GD"/>
          <w:sz w:val="22"/>
          <w:szCs w:val="22"/>
        </w:rPr>
      </w:pPr>
      <w:r w:rsidRPr="00527968">
        <w:rPr>
          <w:rFonts w:ascii="Maiandra GD" w:hAnsi="Maiandra GD"/>
          <w:b/>
          <w:sz w:val="22"/>
          <w:szCs w:val="22"/>
        </w:rPr>
        <w:t>Jocelyn Ray</w:t>
      </w:r>
      <w:r>
        <w:rPr>
          <w:rFonts w:ascii="Maiandra GD" w:hAnsi="Maiandra GD"/>
          <w:sz w:val="22"/>
          <w:szCs w:val="22"/>
        </w:rPr>
        <w:t xml:space="preserve">, </w:t>
      </w:r>
      <w:r w:rsidRPr="00B50E9D">
        <w:rPr>
          <w:rFonts w:ascii="Maiandra GD" w:hAnsi="Maiandra GD" w:cs="Arial"/>
          <w:bCs/>
          <w:iCs/>
          <w:sz w:val="22"/>
          <w:szCs w:val="22"/>
          <w:shd w:val="clear" w:color="auto" w:fill="FFFFFF"/>
        </w:rPr>
        <w:t>PGY 3,</w:t>
      </w:r>
      <w:r w:rsidRPr="00B50E9D">
        <w:rPr>
          <w:rFonts w:ascii="Maiandra GD" w:hAnsi="Maiandra GD"/>
          <w:sz w:val="22"/>
          <w:szCs w:val="22"/>
        </w:rPr>
        <w:t xml:space="preserve"> is doing her third-year elective in the Dorigo lab.  </w:t>
      </w:r>
    </w:p>
    <w:p w:rsidR="00B20E6A" w:rsidRPr="00B152C8" w:rsidRDefault="00B20E6A" w:rsidP="00B20E6A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527968">
        <w:rPr>
          <w:rFonts w:ascii="Maiandra GD" w:hAnsi="Maiandra GD"/>
          <w:b/>
        </w:rPr>
        <w:t>Jennifer Adams</w:t>
      </w:r>
      <w:r w:rsidRPr="001936F1">
        <w:rPr>
          <w:rFonts w:ascii="Maiandra GD" w:hAnsi="Maiandra GD"/>
        </w:rPr>
        <w:t>,</w:t>
      </w:r>
      <w:r w:rsidR="00B152C8">
        <w:rPr>
          <w:rFonts w:ascii="Maiandra GD" w:hAnsi="Maiandra GD"/>
        </w:rPr>
        <w:t xml:space="preserve"> Stanford undergraduate is doing a joint research project in the Winn and </w:t>
      </w:r>
      <w:r w:rsidRPr="001936F1">
        <w:rPr>
          <w:rFonts w:ascii="Maiandra GD" w:hAnsi="Maiandra GD"/>
        </w:rPr>
        <w:t>Fordyce</w:t>
      </w:r>
      <w:r w:rsidR="001936F1" w:rsidRPr="001936F1">
        <w:rPr>
          <w:rFonts w:ascii="Maiandra GD" w:hAnsi="Maiandra GD"/>
        </w:rPr>
        <w:t xml:space="preserve"> Lab</w:t>
      </w:r>
      <w:r w:rsidR="00B152C8">
        <w:rPr>
          <w:rFonts w:ascii="Maiandra GD" w:hAnsi="Maiandra GD"/>
        </w:rPr>
        <w:t>s</w:t>
      </w:r>
    </w:p>
    <w:p w:rsidR="00B152C8" w:rsidRPr="001936F1" w:rsidRDefault="00B152C8" w:rsidP="00B20E6A">
      <w:pPr>
        <w:pStyle w:val="ListParagraph"/>
        <w:numPr>
          <w:ilvl w:val="0"/>
          <w:numId w:val="7"/>
        </w:numPr>
        <w:rPr>
          <w:rFonts w:eastAsia="Times New Roman"/>
        </w:rPr>
      </w:pPr>
    </w:p>
    <w:p w:rsidR="00B20E6A" w:rsidRPr="000E75B3" w:rsidRDefault="00B152C8" w:rsidP="00B20E6A">
      <w:pPr>
        <w:rPr>
          <w:rFonts w:ascii="Maiandra GD" w:eastAsia="Times New Roman" w:hAnsi="Maiandra GD"/>
          <w:b/>
        </w:rPr>
      </w:pPr>
      <w:r w:rsidRPr="000E75B3">
        <w:rPr>
          <w:rFonts w:ascii="Maiandra GD" w:eastAsia="Times New Roman" w:hAnsi="Maiandra GD"/>
          <w:b/>
        </w:rPr>
        <w:t>ACCOMPLISHMENTS</w:t>
      </w:r>
    </w:p>
    <w:p w:rsidR="00B20E6A" w:rsidRPr="00B50E9D" w:rsidRDefault="00B20E6A" w:rsidP="00B20E6A">
      <w:pPr>
        <w:pStyle w:val="NormalWeb"/>
        <w:numPr>
          <w:ilvl w:val="0"/>
          <w:numId w:val="7"/>
        </w:numPr>
        <w:shd w:val="clear" w:color="auto" w:fill="FFFFFF"/>
        <w:rPr>
          <w:rFonts w:ascii="Maiandra GD" w:hAnsi="Maiandra GD"/>
          <w:sz w:val="22"/>
          <w:szCs w:val="22"/>
        </w:rPr>
      </w:pPr>
      <w:proofErr w:type="spellStart"/>
      <w:r w:rsidRPr="00527968">
        <w:rPr>
          <w:rFonts w:ascii="Maiandra GD" w:hAnsi="Maiandra GD"/>
          <w:b/>
          <w:sz w:val="22"/>
          <w:szCs w:val="22"/>
        </w:rPr>
        <w:t>Supreeti</w:t>
      </w:r>
      <w:proofErr w:type="spellEnd"/>
      <w:r w:rsidRPr="00527968">
        <w:rPr>
          <w:rFonts w:ascii="Maiandra GD" w:hAnsi="Maiandra GD"/>
          <w:b/>
          <w:sz w:val="22"/>
          <w:szCs w:val="22"/>
        </w:rPr>
        <w:t xml:space="preserve"> </w:t>
      </w:r>
      <w:proofErr w:type="spellStart"/>
      <w:r w:rsidRPr="00527968">
        <w:rPr>
          <w:rFonts w:ascii="Maiandra GD" w:hAnsi="Maiandra GD"/>
          <w:b/>
          <w:sz w:val="22"/>
          <w:szCs w:val="22"/>
        </w:rPr>
        <w:t>Tallapragada</w:t>
      </w:r>
      <w:proofErr w:type="spellEnd"/>
      <w:r w:rsidRPr="00B50E9D">
        <w:rPr>
          <w:rFonts w:ascii="Maiandra GD" w:hAnsi="Maiandra GD"/>
          <w:sz w:val="22"/>
          <w:szCs w:val="22"/>
        </w:rPr>
        <w:t xml:space="preserve"> passed her master's degree proposal defense with flying colors. Her committee was very impressed with her progress in the Dorigo lab. </w:t>
      </w:r>
      <w:r>
        <w:rPr>
          <w:rFonts w:ascii="Maiandra GD" w:hAnsi="Maiandra GD"/>
          <w:sz w:val="22"/>
          <w:szCs w:val="22"/>
        </w:rPr>
        <w:t xml:space="preserve">Congratulations </w:t>
      </w:r>
      <w:proofErr w:type="spellStart"/>
      <w:r>
        <w:rPr>
          <w:rFonts w:ascii="Maiandra GD" w:hAnsi="Maiandra GD"/>
          <w:sz w:val="22"/>
          <w:szCs w:val="22"/>
        </w:rPr>
        <w:t>Supreeti</w:t>
      </w:r>
      <w:proofErr w:type="spellEnd"/>
      <w:r>
        <w:rPr>
          <w:rFonts w:ascii="Maiandra GD" w:hAnsi="Maiandra GD"/>
          <w:sz w:val="22"/>
          <w:szCs w:val="22"/>
        </w:rPr>
        <w:t>!!</w:t>
      </w:r>
    </w:p>
    <w:p w:rsidR="007B6758" w:rsidRDefault="007B6758" w:rsidP="006D5F38">
      <w:pPr>
        <w:rPr>
          <w:rFonts w:ascii="Maiandra GD" w:hAnsi="Maiandra GD"/>
          <w:b/>
        </w:rPr>
      </w:pPr>
    </w:p>
    <w:p w:rsidR="00B20E6A" w:rsidRPr="000E75B3" w:rsidRDefault="00B152C8" w:rsidP="006D5F38">
      <w:pPr>
        <w:rPr>
          <w:rFonts w:ascii="Maiandra GD" w:hAnsi="Maiandra GD"/>
          <w:b/>
        </w:rPr>
      </w:pPr>
      <w:r w:rsidRPr="000E75B3">
        <w:rPr>
          <w:rFonts w:ascii="Maiandra GD" w:hAnsi="Maiandra GD"/>
          <w:b/>
        </w:rPr>
        <w:t>FUNDING NEWS</w:t>
      </w:r>
    </w:p>
    <w:p w:rsidR="00B20E6A" w:rsidRPr="00F920CD" w:rsidRDefault="00B20E6A" w:rsidP="00B20E6A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152C8">
        <w:rPr>
          <w:rFonts w:ascii="Maiandra GD" w:hAnsi="Maiandra GD"/>
          <w:b/>
        </w:rPr>
        <w:t>Nadine Martinez</w:t>
      </w:r>
      <w:r w:rsidRPr="00F920CD">
        <w:rPr>
          <w:rFonts w:ascii="Maiandra GD" w:hAnsi="Maiandra GD"/>
        </w:rPr>
        <w:t xml:space="preserve"> </w:t>
      </w:r>
      <w:r w:rsidR="00527968">
        <w:rPr>
          <w:rFonts w:ascii="Maiandra GD" w:hAnsi="Maiandra GD"/>
        </w:rPr>
        <w:t>(Winn Lab)</w:t>
      </w:r>
      <w:r w:rsidR="004D6888">
        <w:rPr>
          <w:rFonts w:ascii="Maiandra GD" w:hAnsi="Maiandra GD"/>
        </w:rPr>
        <w:t xml:space="preserve"> </w:t>
      </w:r>
      <w:r w:rsidRPr="00F920CD">
        <w:rPr>
          <w:rFonts w:ascii="Maiandra GD" w:hAnsi="Maiandra GD"/>
        </w:rPr>
        <w:t xml:space="preserve">received the IRACDA (Institutional Research and Academic Career Development Award) Postdoctoral Fellowship. </w:t>
      </w:r>
      <w:r w:rsidRPr="00F920CD">
        <w:rPr>
          <w:rFonts w:ascii="Maiandra GD" w:hAnsi="Maiandra GD" w:cs="Arial"/>
          <w:shd w:val="clear" w:color="auto" w:fill="FFFFFF"/>
        </w:rPr>
        <w:t>The Stanford-San José State University IRACDA Program supports postdoctoral scholars in the biosciences who have a demonstrated interest in teaching, research, and supporting diversity in the STEM fields. IRACDA scholars are mentored in top-level researc</w:t>
      </w:r>
      <w:r>
        <w:rPr>
          <w:rFonts w:ascii="Maiandra GD" w:hAnsi="Maiandra GD" w:cs="Arial"/>
          <w:shd w:val="clear" w:color="auto" w:fill="FFFFFF"/>
        </w:rPr>
        <w:t>h at Stanford while also receiv</w:t>
      </w:r>
      <w:r w:rsidRPr="00F920CD">
        <w:rPr>
          <w:rFonts w:ascii="Maiandra GD" w:hAnsi="Maiandra GD" w:cs="Arial"/>
          <w:shd w:val="clear" w:color="auto" w:fill="FFFFFF"/>
        </w:rPr>
        <w:t xml:space="preserve">ing training and gaining experience in pedagogy, teaching, and mentoring at San José State University (SJSU).  The program is supported by the division </w:t>
      </w:r>
      <w:r w:rsidRPr="00B152C8">
        <w:rPr>
          <w:rFonts w:ascii="Maiandra GD" w:hAnsi="Maiandra GD" w:cs="Arial"/>
          <w:u w:val="single"/>
          <w:shd w:val="clear" w:color="auto" w:fill="FFFFFF"/>
        </w:rPr>
        <w:t>of </w:t>
      </w:r>
      <w:hyperlink r:id="rId10" w:tgtFrame="_new" w:history="1">
        <w:r w:rsidRPr="00B152C8">
          <w:rPr>
            <w:rStyle w:val="Hyperlink"/>
            <w:rFonts w:ascii="Maiandra GD" w:hAnsi="Maiandra GD" w:cs="Arial"/>
            <w:color w:val="auto"/>
          </w:rPr>
          <w:t>NIGMS </w:t>
        </w:r>
      </w:hyperlink>
      <w:r w:rsidRPr="00F920CD">
        <w:rPr>
          <w:rFonts w:ascii="Maiandra GD" w:hAnsi="Maiandra GD" w:cs="Arial"/>
          <w:shd w:val="clear" w:color="auto" w:fill="FFFFFF"/>
        </w:rPr>
        <w:t>at NIH.</w:t>
      </w:r>
    </w:p>
    <w:p w:rsidR="00B20E6A" w:rsidRPr="000778B6" w:rsidRDefault="00B20E6A" w:rsidP="00B20E6A">
      <w:pPr>
        <w:pStyle w:val="NoSpacing"/>
        <w:numPr>
          <w:ilvl w:val="0"/>
          <w:numId w:val="3"/>
        </w:numPr>
        <w:rPr>
          <w:rFonts w:ascii="Maiandra GD" w:hAnsi="Maiandra GD"/>
          <w:sz w:val="22"/>
          <w:szCs w:val="22"/>
        </w:rPr>
      </w:pPr>
      <w:r w:rsidRPr="00B152C8">
        <w:rPr>
          <w:rFonts w:ascii="Maiandra GD" w:hAnsi="Maiandra GD"/>
          <w:b/>
          <w:sz w:val="22"/>
          <w:szCs w:val="22"/>
        </w:rPr>
        <w:t>Frauke von Versen-Hoeynck</w:t>
      </w:r>
      <w:r>
        <w:rPr>
          <w:rFonts w:ascii="Maiandra GD" w:hAnsi="Maiandra GD"/>
          <w:sz w:val="22"/>
          <w:szCs w:val="22"/>
        </w:rPr>
        <w:t xml:space="preserve"> </w:t>
      </w:r>
      <w:r w:rsidR="00527968">
        <w:rPr>
          <w:rFonts w:ascii="Maiandra GD" w:hAnsi="Maiandra GD"/>
          <w:sz w:val="22"/>
          <w:szCs w:val="22"/>
        </w:rPr>
        <w:t>(Winn Lab)</w:t>
      </w:r>
      <w:r w:rsidR="004D6888">
        <w:rPr>
          <w:rFonts w:ascii="Maiandra GD" w:hAnsi="Maiandra GD"/>
          <w:sz w:val="22"/>
          <w:szCs w:val="22"/>
        </w:rPr>
        <w:t xml:space="preserve"> </w:t>
      </w:r>
      <w:r>
        <w:rPr>
          <w:rFonts w:ascii="Maiandra GD" w:hAnsi="Maiandra GD"/>
          <w:sz w:val="22"/>
          <w:szCs w:val="22"/>
        </w:rPr>
        <w:t xml:space="preserve">was awarded a </w:t>
      </w:r>
      <w:proofErr w:type="spellStart"/>
      <w:r w:rsidRPr="007418EA">
        <w:rPr>
          <w:rFonts w:ascii="Maiandra GD" w:eastAsia="Times New Roman" w:hAnsi="Maiandra GD"/>
          <w:sz w:val="22"/>
          <w:szCs w:val="22"/>
        </w:rPr>
        <w:t>Boehringer</w:t>
      </w:r>
      <w:proofErr w:type="spellEnd"/>
      <w:r w:rsidRPr="007418EA">
        <w:rPr>
          <w:rFonts w:ascii="Maiandra GD" w:eastAsia="Times New Roman" w:hAnsi="Maiandra GD"/>
          <w:sz w:val="22"/>
          <w:szCs w:val="22"/>
        </w:rPr>
        <w:t xml:space="preserve"> </w:t>
      </w:r>
      <w:proofErr w:type="spellStart"/>
      <w:r w:rsidRPr="007418EA">
        <w:rPr>
          <w:rFonts w:ascii="Maiandra GD" w:eastAsia="Times New Roman" w:hAnsi="Maiandra GD"/>
          <w:sz w:val="22"/>
          <w:szCs w:val="22"/>
        </w:rPr>
        <w:t>Ingelheim</w:t>
      </w:r>
      <w:proofErr w:type="spellEnd"/>
      <w:r w:rsidRPr="007418EA">
        <w:rPr>
          <w:rFonts w:ascii="Maiandra GD" w:eastAsia="Times New Roman" w:hAnsi="Maiandra GD"/>
          <w:sz w:val="22"/>
          <w:szCs w:val="22"/>
        </w:rPr>
        <w:t xml:space="preserve"> Foundation</w:t>
      </w:r>
      <w:r>
        <w:rPr>
          <w:rFonts w:ascii="Maiandra GD" w:eastAsia="Times New Roman" w:hAnsi="Maiandra GD"/>
          <w:sz w:val="22"/>
          <w:szCs w:val="22"/>
        </w:rPr>
        <w:t xml:space="preserve"> grant entitled </w:t>
      </w:r>
      <w:r w:rsidRPr="007418EA">
        <w:rPr>
          <w:rFonts w:ascii="Maiandra GD" w:eastAsia="Times New Roman" w:hAnsi="Maiandra GD"/>
          <w:sz w:val="22"/>
          <w:szCs w:val="22"/>
        </w:rPr>
        <w:t>"Exploring the microRNA profile of endothelial progenitor cells after preeclampsia - determining opportunities for improving cardiovascular health</w:t>
      </w:r>
      <w:r>
        <w:rPr>
          <w:rFonts w:ascii="Maiandra GD" w:eastAsia="Times New Roman" w:hAnsi="Maiandra GD"/>
        </w:rPr>
        <w:t>.”</w:t>
      </w:r>
    </w:p>
    <w:p w:rsidR="00B20E6A" w:rsidRPr="00B152C8" w:rsidRDefault="00B20E6A" w:rsidP="00B20E6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B152C8">
        <w:rPr>
          <w:rFonts w:ascii="Maiandra GD" w:hAnsi="Maiandra GD"/>
          <w:b/>
        </w:rPr>
        <w:t>Jennifer Adams</w:t>
      </w:r>
      <w:r w:rsidRPr="007418EA">
        <w:rPr>
          <w:rFonts w:ascii="Maiandra GD" w:hAnsi="Maiandra GD"/>
        </w:rPr>
        <w:t>, Stanford undergraduate (Mentors Winn and Polly Fordyce</w:t>
      </w:r>
      <w:r w:rsidR="00591BEB" w:rsidRPr="00591BEB">
        <w:rPr>
          <w:rFonts w:ascii="Maiandra GD" w:hAnsi="Maiandra GD"/>
        </w:rPr>
        <w:t xml:space="preserve">, </w:t>
      </w:r>
      <w:r w:rsidR="00591BEB" w:rsidRPr="00591BEB">
        <w:rPr>
          <w:rFonts w:ascii="Maiandra GD" w:hAnsi="Maiandra GD" w:cs="Arial"/>
          <w:color w:val="000000"/>
          <w:shd w:val="clear" w:color="auto" w:fill="FFFFFF"/>
        </w:rPr>
        <w:t>Assistant Professor of Genetics and of Bioengineering</w:t>
      </w:r>
      <w:r w:rsidRPr="007418EA">
        <w:rPr>
          <w:rFonts w:ascii="Maiandra GD" w:hAnsi="Maiandra GD"/>
        </w:rPr>
        <w:t xml:space="preserve">) received a TRAM pilot grant entitled </w:t>
      </w:r>
      <w:r w:rsidRPr="007418EA">
        <w:rPr>
          <w:rFonts w:ascii="Maiandra GD" w:eastAsia="Times New Roman" w:hAnsi="Maiandra GD"/>
          <w:bCs/>
          <w:shd w:val="clear" w:color="auto" w:fill="FFFFFF"/>
        </w:rPr>
        <w:t>“Spectrally encoded bead assay for preeclampsia using image-based proteolytic profiling of pregnancy proteases</w:t>
      </w:r>
      <w:r>
        <w:rPr>
          <w:rFonts w:ascii="Maiandra GD" w:eastAsia="Times New Roman" w:hAnsi="Maiandra GD"/>
          <w:bCs/>
          <w:shd w:val="clear" w:color="auto" w:fill="FFFFFF"/>
        </w:rPr>
        <w:t>.</w:t>
      </w:r>
      <w:r w:rsidRPr="007418EA">
        <w:rPr>
          <w:rFonts w:ascii="Maiandra GD" w:eastAsia="Times New Roman" w:hAnsi="Maiandra GD"/>
          <w:bCs/>
          <w:shd w:val="clear" w:color="auto" w:fill="FFFFFF"/>
        </w:rPr>
        <w:t>”</w:t>
      </w:r>
    </w:p>
    <w:p w:rsidR="00B152C8" w:rsidRPr="00B152C8" w:rsidRDefault="00B152C8" w:rsidP="00B152C8">
      <w:pPr>
        <w:pStyle w:val="ListParagraph"/>
        <w:numPr>
          <w:ilvl w:val="0"/>
          <w:numId w:val="3"/>
        </w:numPr>
        <w:rPr>
          <w:rFonts w:ascii="Maiandra GD" w:eastAsia="Times New Roman" w:hAnsi="Maiandra GD"/>
          <w:bCs/>
          <w:shd w:val="clear" w:color="auto" w:fill="FFFFFF"/>
        </w:rPr>
      </w:pPr>
      <w:r w:rsidRPr="00B152C8">
        <w:rPr>
          <w:rFonts w:ascii="Maiandra GD" w:eastAsia="Times New Roman" w:hAnsi="Maiandra GD"/>
          <w:b/>
          <w:bCs/>
          <w:shd w:val="clear" w:color="auto" w:fill="FFFFFF"/>
        </w:rPr>
        <w:t>Virginia Winn</w:t>
      </w:r>
      <w:r>
        <w:rPr>
          <w:rFonts w:ascii="Maiandra GD" w:eastAsia="Times New Roman" w:hAnsi="Maiandra GD"/>
          <w:bCs/>
          <w:shd w:val="clear" w:color="auto" w:fill="FFFFFF"/>
        </w:rPr>
        <w:t xml:space="preserve"> received one of the Stanford Cardiovascular Institute 2016 Seed Grant Awards for project entitled “</w:t>
      </w:r>
      <w:r w:rsidRPr="00B152C8">
        <w:rPr>
          <w:rFonts w:ascii="Maiandra GD" w:eastAsia="Times New Roman" w:hAnsi="Maiandra GD"/>
          <w:bCs/>
          <w:shd w:val="clear" w:color="auto" w:fill="FFFFFF"/>
        </w:rPr>
        <w:t>Endothelial Dysfunction in Preeclampsia: Contribution of Circulating Progenitor Cells</w:t>
      </w:r>
      <w:r>
        <w:rPr>
          <w:rFonts w:ascii="Maiandra GD" w:eastAsia="Times New Roman" w:hAnsi="Maiandra GD"/>
          <w:bCs/>
          <w:shd w:val="clear" w:color="auto" w:fill="FFFFFF"/>
        </w:rPr>
        <w:t>”</w:t>
      </w:r>
    </w:p>
    <w:p w:rsidR="00B91A08" w:rsidRDefault="00B91A08" w:rsidP="00591BEB">
      <w:pPr>
        <w:pStyle w:val="Title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F920CD" w:rsidRPr="007418EA" w:rsidRDefault="00B152C8" w:rsidP="00F920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PUBLICATIONS </w:t>
      </w:r>
    </w:p>
    <w:p w:rsidR="00591BEB" w:rsidRPr="00591BEB" w:rsidRDefault="00591BEB" w:rsidP="00591BEB">
      <w:pPr>
        <w:pStyle w:val="Title2"/>
        <w:shd w:val="clear" w:color="auto" w:fill="FFFFFF"/>
        <w:spacing w:before="0" w:beforeAutospacing="0" w:after="0" w:afterAutospacing="0"/>
        <w:ind w:left="720"/>
        <w:rPr>
          <w:rFonts w:ascii="Maiandra GD" w:hAnsi="Maiandra GD" w:cs="Arial"/>
          <w:sz w:val="22"/>
          <w:szCs w:val="22"/>
        </w:rPr>
      </w:pPr>
    </w:p>
    <w:p w:rsidR="00591BEB" w:rsidRDefault="00591BEB" w:rsidP="00591BEB">
      <w:pPr>
        <w:pStyle w:val="Title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“</w:t>
      </w:r>
      <w:hyperlink r:id="rId11" w:history="1">
        <w:r w:rsidRPr="00591BEB">
          <w:rPr>
            <w:rStyle w:val="Hyperlink"/>
            <w:rFonts w:ascii="Maiandra GD" w:hAnsi="Maiandra GD" w:cs="Arial"/>
            <w:color w:val="auto"/>
            <w:sz w:val="22"/>
            <w:szCs w:val="22"/>
            <w:u w:val="none"/>
          </w:rPr>
          <w:t>Hypoxic control of metastasis.</w:t>
        </w:r>
      </w:hyperlink>
      <w:r>
        <w:rPr>
          <w:rStyle w:val="Hyperlink"/>
          <w:rFonts w:ascii="Maiandra GD" w:hAnsi="Maiandra GD" w:cs="Arial"/>
          <w:color w:val="auto"/>
          <w:sz w:val="22"/>
          <w:szCs w:val="22"/>
          <w:u w:val="none"/>
        </w:rPr>
        <w:t xml:space="preserve">” </w:t>
      </w:r>
      <w:r w:rsidRPr="00591BEB">
        <w:rPr>
          <w:rFonts w:ascii="Maiandra GD" w:hAnsi="Maiandra GD" w:cs="Arial"/>
          <w:b/>
          <w:sz w:val="22"/>
          <w:szCs w:val="22"/>
        </w:rPr>
        <w:t>Rankin EB</w:t>
      </w:r>
      <w:r w:rsidRPr="00591BEB">
        <w:rPr>
          <w:rFonts w:ascii="Maiandra GD" w:hAnsi="Maiandra GD" w:cs="Arial"/>
          <w:sz w:val="22"/>
          <w:szCs w:val="22"/>
        </w:rPr>
        <w:t xml:space="preserve">, </w:t>
      </w:r>
      <w:proofErr w:type="spellStart"/>
      <w:r w:rsidRPr="00591BEB">
        <w:rPr>
          <w:rFonts w:ascii="Maiandra GD" w:hAnsi="Maiandra GD" w:cs="Arial"/>
          <w:sz w:val="22"/>
          <w:szCs w:val="22"/>
        </w:rPr>
        <w:t>Giaccia</w:t>
      </w:r>
      <w:proofErr w:type="spellEnd"/>
      <w:r w:rsidRPr="00591BEB">
        <w:rPr>
          <w:rFonts w:ascii="Maiandra GD" w:hAnsi="Maiandra GD" w:cs="Arial"/>
          <w:sz w:val="22"/>
          <w:szCs w:val="22"/>
        </w:rPr>
        <w:t xml:space="preserve"> AJ. </w:t>
      </w:r>
      <w:r w:rsidRPr="00591BEB">
        <w:rPr>
          <w:rStyle w:val="jrnl"/>
          <w:rFonts w:ascii="Maiandra GD" w:hAnsi="Maiandra GD" w:cs="Arial"/>
          <w:sz w:val="22"/>
          <w:szCs w:val="22"/>
        </w:rPr>
        <w:t>Science</w:t>
      </w:r>
      <w:r w:rsidRPr="00591BEB">
        <w:rPr>
          <w:rFonts w:ascii="Maiandra GD" w:hAnsi="Maiandra GD" w:cs="Arial"/>
          <w:sz w:val="22"/>
          <w:szCs w:val="22"/>
        </w:rPr>
        <w:t>. 2016 Apr 8</w:t>
      </w:r>
      <w:proofErr w:type="gramStart"/>
      <w:r w:rsidRPr="00591BEB">
        <w:rPr>
          <w:rFonts w:ascii="Maiandra GD" w:hAnsi="Maiandra GD" w:cs="Arial"/>
          <w:sz w:val="22"/>
          <w:szCs w:val="22"/>
        </w:rPr>
        <w:t>;352</w:t>
      </w:r>
      <w:proofErr w:type="gramEnd"/>
      <w:r w:rsidRPr="00591BEB">
        <w:rPr>
          <w:rFonts w:ascii="Maiandra GD" w:hAnsi="Maiandra GD" w:cs="Arial"/>
          <w:sz w:val="22"/>
          <w:szCs w:val="22"/>
        </w:rPr>
        <w:t xml:space="preserve">(6282):175-80. </w:t>
      </w:r>
      <w:proofErr w:type="spellStart"/>
      <w:proofErr w:type="gramStart"/>
      <w:r w:rsidRPr="00591BEB">
        <w:rPr>
          <w:rFonts w:ascii="Maiandra GD" w:hAnsi="Maiandra GD" w:cs="Arial"/>
          <w:sz w:val="22"/>
          <w:szCs w:val="22"/>
        </w:rPr>
        <w:t>doi</w:t>
      </w:r>
      <w:proofErr w:type="spellEnd"/>
      <w:proofErr w:type="gramEnd"/>
      <w:r w:rsidRPr="00591BEB">
        <w:rPr>
          <w:rFonts w:ascii="Maiandra GD" w:hAnsi="Maiandra GD" w:cs="Arial"/>
          <w:sz w:val="22"/>
          <w:szCs w:val="22"/>
        </w:rPr>
        <w:t xml:space="preserve">: 10.1126/science.aaf4405. </w:t>
      </w:r>
      <w:proofErr w:type="spellStart"/>
      <w:r w:rsidRPr="00591BEB">
        <w:rPr>
          <w:rFonts w:ascii="Maiandra GD" w:hAnsi="Maiandra GD" w:cs="Arial"/>
          <w:sz w:val="22"/>
          <w:szCs w:val="22"/>
        </w:rPr>
        <w:t>Epub</w:t>
      </w:r>
      <w:proofErr w:type="spellEnd"/>
      <w:r w:rsidRPr="00591BEB">
        <w:rPr>
          <w:rFonts w:ascii="Maiandra GD" w:hAnsi="Maiandra GD" w:cs="Arial"/>
          <w:sz w:val="22"/>
          <w:szCs w:val="22"/>
        </w:rPr>
        <w:t xml:space="preserve"> 2016 Apr 7. Review</w:t>
      </w:r>
      <w:r>
        <w:rPr>
          <w:rFonts w:ascii="Maiandra GD" w:hAnsi="Maiandra GD" w:cs="Arial"/>
          <w:sz w:val="22"/>
          <w:szCs w:val="22"/>
        </w:rPr>
        <w:t>.</w:t>
      </w:r>
    </w:p>
    <w:p w:rsidR="00F3288B" w:rsidRDefault="00F3288B" w:rsidP="00F3288B">
      <w:pPr>
        <w:pStyle w:val="Title2"/>
        <w:shd w:val="clear" w:color="auto" w:fill="FFFFFF"/>
        <w:spacing w:before="0" w:beforeAutospacing="0" w:after="0" w:afterAutospacing="0"/>
        <w:ind w:left="720"/>
        <w:rPr>
          <w:rFonts w:ascii="Maiandra GD" w:hAnsi="Maiandra GD" w:cs="Arial"/>
          <w:sz w:val="22"/>
          <w:szCs w:val="22"/>
        </w:rPr>
      </w:pPr>
    </w:p>
    <w:p w:rsidR="00F3288B" w:rsidRPr="00F3288B" w:rsidRDefault="00F3288B" w:rsidP="00F3288B">
      <w:pPr>
        <w:pStyle w:val="Title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Maiandra GD" w:hAnsi="Maiandra GD"/>
          <w:b/>
          <w:sz w:val="22"/>
          <w:szCs w:val="22"/>
        </w:rPr>
      </w:pPr>
      <w:r w:rsidRPr="00F3288B">
        <w:rPr>
          <w:rFonts w:ascii="Maiandra GD" w:hAnsi="Maiandra GD"/>
          <w:sz w:val="22"/>
          <w:szCs w:val="22"/>
        </w:rPr>
        <w:t>“</w:t>
      </w:r>
      <w:hyperlink r:id="rId12" w:history="1">
        <w:r w:rsidRPr="00F3288B">
          <w:rPr>
            <w:rStyle w:val="Hyperlink"/>
            <w:rFonts w:ascii="Maiandra GD" w:hAnsi="Maiandra GD" w:cs="Arial"/>
            <w:color w:val="auto"/>
            <w:sz w:val="22"/>
            <w:szCs w:val="22"/>
            <w:u w:val="none"/>
          </w:rPr>
          <w:t>Activation of dormant follicles: a new treatment for premature ovarian failure?</w:t>
        </w:r>
      </w:hyperlink>
      <w:r w:rsidRPr="00F3288B">
        <w:rPr>
          <w:rFonts w:ascii="Maiandra GD" w:hAnsi="Maiandra GD" w:cs="Arial"/>
          <w:sz w:val="22"/>
          <w:szCs w:val="22"/>
        </w:rPr>
        <w:t xml:space="preserve">” Kawamura K, Kawamura N, </w:t>
      </w:r>
      <w:r w:rsidRPr="00F3288B">
        <w:rPr>
          <w:rFonts w:ascii="Maiandra GD" w:hAnsi="Maiandra GD" w:cs="Arial"/>
          <w:b/>
          <w:sz w:val="22"/>
          <w:szCs w:val="22"/>
        </w:rPr>
        <w:t>Hsueh AJ</w:t>
      </w:r>
      <w:r w:rsidRPr="00F3288B">
        <w:rPr>
          <w:rFonts w:ascii="Maiandra GD" w:hAnsi="Maiandra GD" w:cs="Arial"/>
          <w:sz w:val="22"/>
          <w:szCs w:val="22"/>
        </w:rPr>
        <w:t xml:space="preserve">. </w:t>
      </w:r>
      <w:proofErr w:type="spellStart"/>
      <w:r w:rsidRPr="00F3288B">
        <w:rPr>
          <w:rStyle w:val="jrnl"/>
          <w:rFonts w:ascii="Maiandra GD" w:hAnsi="Maiandra GD" w:cs="Arial"/>
          <w:sz w:val="22"/>
          <w:szCs w:val="22"/>
        </w:rPr>
        <w:t>Curr</w:t>
      </w:r>
      <w:proofErr w:type="spellEnd"/>
      <w:r w:rsidRPr="00F3288B">
        <w:rPr>
          <w:rStyle w:val="jrnl"/>
          <w:rFonts w:ascii="Maiandra GD" w:hAnsi="Maiandra GD" w:cs="Arial"/>
          <w:sz w:val="22"/>
          <w:szCs w:val="22"/>
        </w:rPr>
        <w:t xml:space="preserve"> </w:t>
      </w:r>
      <w:proofErr w:type="spellStart"/>
      <w:r w:rsidRPr="00F3288B">
        <w:rPr>
          <w:rStyle w:val="jrnl"/>
          <w:rFonts w:ascii="Maiandra GD" w:hAnsi="Maiandra GD" w:cs="Arial"/>
          <w:sz w:val="22"/>
          <w:szCs w:val="22"/>
        </w:rPr>
        <w:t>Opin</w:t>
      </w:r>
      <w:proofErr w:type="spellEnd"/>
      <w:r w:rsidRPr="00F3288B">
        <w:rPr>
          <w:rStyle w:val="jrnl"/>
          <w:rFonts w:ascii="Maiandra GD" w:hAnsi="Maiandra GD" w:cs="Arial"/>
          <w:sz w:val="22"/>
          <w:szCs w:val="22"/>
        </w:rPr>
        <w:t xml:space="preserve"> </w:t>
      </w:r>
      <w:proofErr w:type="spellStart"/>
      <w:r w:rsidRPr="00F3288B">
        <w:rPr>
          <w:rStyle w:val="jrnl"/>
          <w:rFonts w:ascii="Maiandra GD" w:hAnsi="Maiandra GD" w:cs="Arial"/>
          <w:sz w:val="22"/>
          <w:szCs w:val="22"/>
        </w:rPr>
        <w:t>Obstet</w:t>
      </w:r>
      <w:proofErr w:type="spellEnd"/>
      <w:r w:rsidRPr="00F3288B">
        <w:rPr>
          <w:rStyle w:val="jrnl"/>
          <w:rFonts w:ascii="Maiandra GD" w:hAnsi="Maiandra GD" w:cs="Arial"/>
          <w:sz w:val="22"/>
          <w:szCs w:val="22"/>
        </w:rPr>
        <w:t xml:space="preserve"> Gynecol</w:t>
      </w:r>
      <w:r w:rsidRPr="00F3288B">
        <w:rPr>
          <w:rFonts w:ascii="Maiandra GD" w:hAnsi="Maiandra GD" w:cs="Arial"/>
          <w:sz w:val="22"/>
          <w:szCs w:val="22"/>
        </w:rPr>
        <w:t>. 2016 Jun</w:t>
      </w:r>
      <w:proofErr w:type="gramStart"/>
      <w:r w:rsidRPr="00F3288B">
        <w:rPr>
          <w:rFonts w:ascii="Maiandra GD" w:hAnsi="Maiandra GD" w:cs="Arial"/>
          <w:sz w:val="22"/>
          <w:szCs w:val="22"/>
        </w:rPr>
        <w:t>;28</w:t>
      </w:r>
      <w:proofErr w:type="gramEnd"/>
      <w:r w:rsidRPr="00F3288B">
        <w:rPr>
          <w:rFonts w:ascii="Maiandra GD" w:hAnsi="Maiandra GD" w:cs="Arial"/>
          <w:sz w:val="22"/>
          <w:szCs w:val="22"/>
        </w:rPr>
        <w:t xml:space="preserve">(3):217-22. </w:t>
      </w:r>
    </w:p>
    <w:p w:rsidR="00F3288B" w:rsidRDefault="00F3288B" w:rsidP="00F3288B">
      <w:pPr>
        <w:pStyle w:val="Title1"/>
        <w:shd w:val="clear" w:color="auto" w:fill="FFFFFF"/>
        <w:spacing w:before="0" w:beforeAutospacing="0" w:after="0" w:afterAutospacing="0"/>
        <w:ind w:left="720"/>
        <w:rPr>
          <w:rFonts w:ascii="Maiandra GD" w:hAnsi="Maiandra GD"/>
          <w:sz w:val="22"/>
          <w:szCs w:val="22"/>
        </w:rPr>
      </w:pPr>
    </w:p>
    <w:p w:rsidR="00F3288B" w:rsidRDefault="00F3288B" w:rsidP="00F3288B">
      <w:pPr>
        <w:pStyle w:val="Title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“</w:t>
      </w:r>
      <w:hyperlink r:id="rId13" w:history="1">
        <w:r w:rsidRPr="00D04DA7">
          <w:rPr>
            <w:rStyle w:val="Hyperlink"/>
            <w:rFonts w:ascii="Maiandra GD" w:hAnsi="Maiandra GD"/>
            <w:color w:val="auto"/>
            <w:sz w:val="22"/>
            <w:szCs w:val="22"/>
            <w:u w:val="none"/>
          </w:rPr>
          <w:t>Assessing the use of the IUGA/ICS classification system for prosthesis/graft complications in publications from 2011 to 2015.</w:t>
        </w:r>
      </w:hyperlink>
      <w:r>
        <w:rPr>
          <w:rFonts w:ascii="Maiandra GD" w:hAnsi="Maiandra GD"/>
          <w:sz w:val="22"/>
          <w:szCs w:val="22"/>
        </w:rPr>
        <w:t>”</w:t>
      </w:r>
      <w:r w:rsidRPr="00D04DA7">
        <w:rPr>
          <w:rFonts w:ascii="Maiandra GD" w:hAnsi="Maiandra GD"/>
          <w:sz w:val="22"/>
          <w:szCs w:val="22"/>
        </w:rPr>
        <w:t xml:space="preserve">  English E, Solomon M, </w:t>
      </w:r>
      <w:r w:rsidRPr="00D04DA7">
        <w:rPr>
          <w:rFonts w:ascii="Maiandra GD" w:hAnsi="Maiandra GD"/>
          <w:b/>
          <w:sz w:val="22"/>
          <w:szCs w:val="22"/>
        </w:rPr>
        <w:t>Chen B</w:t>
      </w:r>
      <w:r w:rsidRPr="00D04DA7">
        <w:rPr>
          <w:rFonts w:ascii="Maiandra GD" w:hAnsi="Maiandra GD"/>
          <w:sz w:val="22"/>
          <w:szCs w:val="22"/>
        </w:rPr>
        <w:t xml:space="preserve">, Rogo-Gupta L. </w:t>
      </w:r>
      <w:proofErr w:type="spellStart"/>
      <w:r w:rsidRPr="00D04DA7">
        <w:rPr>
          <w:rStyle w:val="jrnl"/>
          <w:rFonts w:ascii="Maiandra GD" w:hAnsi="Maiandra GD"/>
          <w:sz w:val="22"/>
          <w:szCs w:val="22"/>
        </w:rPr>
        <w:t>Int</w:t>
      </w:r>
      <w:proofErr w:type="spellEnd"/>
      <w:r w:rsidRPr="00D04DA7">
        <w:rPr>
          <w:rStyle w:val="jrnl"/>
          <w:rFonts w:ascii="Maiandra GD" w:hAnsi="Maiandra GD"/>
          <w:sz w:val="22"/>
          <w:szCs w:val="22"/>
        </w:rPr>
        <w:t xml:space="preserve"> </w:t>
      </w:r>
      <w:proofErr w:type="spellStart"/>
      <w:r w:rsidRPr="00D04DA7">
        <w:rPr>
          <w:rStyle w:val="jrnl"/>
          <w:rFonts w:ascii="Maiandra GD" w:hAnsi="Maiandra GD"/>
          <w:sz w:val="22"/>
          <w:szCs w:val="22"/>
        </w:rPr>
        <w:t>Urogynecol</w:t>
      </w:r>
      <w:proofErr w:type="spellEnd"/>
      <w:r w:rsidRPr="00D04DA7">
        <w:rPr>
          <w:rStyle w:val="jrnl"/>
          <w:rFonts w:ascii="Maiandra GD" w:hAnsi="Maiandra GD"/>
          <w:sz w:val="22"/>
          <w:szCs w:val="22"/>
        </w:rPr>
        <w:t xml:space="preserve"> J</w:t>
      </w:r>
      <w:r w:rsidRPr="00D04DA7">
        <w:rPr>
          <w:rFonts w:ascii="Maiandra GD" w:hAnsi="Maiandra GD"/>
          <w:sz w:val="22"/>
          <w:szCs w:val="22"/>
        </w:rPr>
        <w:t>. 2016 Jun 1. [</w:t>
      </w:r>
      <w:proofErr w:type="spellStart"/>
      <w:r w:rsidRPr="00D04DA7">
        <w:rPr>
          <w:rFonts w:ascii="Maiandra GD" w:hAnsi="Maiandra GD"/>
          <w:sz w:val="22"/>
          <w:szCs w:val="22"/>
        </w:rPr>
        <w:t>Epub</w:t>
      </w:r>
      <w:proofErr w:type="spellEnd"/>
      <w:r w:rsidRPr="00D04DA7">
        <w:rPr>
          <w:rFonts w:ascii="Maiandra GD" w:hAnsi="Maiandra GD"/>
          <w:sz w:val="22"/>
          <w:szCs w:val="22"/>
        </w:rPr>
        <w:t xml:space="preserve"> ahead of print]</w:t>
      </w:r>
    </w:p>
    <w:p w:rsidR="00F3288B" w:rsidRDefault="00F3288B" w:rsidP="00F3288B">
      <w:pPr>
        <w:pStyle w:val="ListParagraph"/>
        <w:rPr>
          <w:rFonts w:ascii="Maiandra GD" w:hAnsi="Maiandra GD"/>
        </w:rPr>
      </w:pPr>
    </w:p>
    <w:p w:rsidR="00F3288B" w:rsidRDefault="00F3288B" w:rsidP="00F3288B">
      <w:pPr>
        <w:pStyle w:val="Title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  <w:r w:rsidRPr="00B50E9D">
        <w:rPr>
          <w:rFonts w:ascii="Maiandra GD" w:hAnsi="Maiandra GD" w:cs="Arial"/>
          <w:sz w:val="22"/>
          <w:szCs w:val="22"/>
        </w:rPr>
        <w:t>“</w:t>
      </w:r>
      <w:proofErr w:type="spellStart"/>
      <w:r w:rsidR="004D6888">
        <w:fldChar w:fldCharType="begin"/>
      </w:r>
      <w:r w:rsidR="004D6888">
        <w:instrText xml:space="preserve"> HYPERLINK "http://www.ncbi.nlm.nih.gov/pubmed/27354999" </w:instrText>
      </w:r>
      <w:r w:rsidR="004D6888">
        <w:fldChar w:fldCharType="separate"/>
      </w:r>
      <w:r w:rsidRPr="00B50E9D">
        <w:rPr>
          <w:rStyle w:val="Hyperlink"/>
          <w:rFonts w:ascii="Maiandra GD" w:hAnsi="Maiandra GD" w:cs="Arial"/>
          <w:color w:val="auto"/>
          <w:sz w:val="22"/>
          <w:szCs w:val="22"/>
          <w:u w:val="none"/>
        </w:rPr>
        <w:t>Hemophagocytic</w:t>
      </w:r>
      <w:proofErr w:type="spellEnd"/>
      <w:r w:rsidRPr="00B50E9D">
        <w:rPr>
          <w:rStyle w:val="Hyperlink"/>
          <w:rFonts w:ascii="Maiandra GD" w:hAnsi="Maiandra GD" w:cs="Arial"/>
          <w:color w:val="auto"/>
          <w:sz w:val="22"/>
          <w:szCs w:val="22"/>
          <w:u w:val="none"/>
        </w:rPr>
        <w:t xml:space="preserve"> </w:t>
      </w:r>
      <w:proofErr w:type="spellStart"/>
      <w:r w:rsidRPr="00B50E9D">
        <w:rPr>
          <w:rStyle w:val="Hyperlink"/>
          <w:rFonts w:ascii="Maiandra GD" w:hAnsi="Maiandra GD" w:cs="Arial"/>
          <w:color w:val="auto"/>
          <w:sz w:val="22"/>
          <w:szCs w:val="22"/>
          <w:u w:val="none"/>
        </w:rPr>
        <w:t>lymphohistiocytosis</w:t>
      </w:r>
      <w:proofErr w:type="spellEnd"/>
      <w:r w:rsidRPr="00B50E9D">
        <w:rPr>
          <w:rStyle w:val="Hyperlink"/>
          <w:rFonts w:ascii="Maiandra GD" w:hAnsi="Maiandra GD" w:cs="Arial"/>
          <w:color w:val="auto"/>
          <w:sz w:val="22"/>
          <w:szCs w:val="22"/>
          <w:u w:val="none"/>
        </w:rPr>
        <w:t xml:space="preserve"> as a paraneoplastic syndrome associated with ovarian dysgerminoma</w:t>
      </w:r>
      <w:r w:rsidRPr="00B50E9D">
        <w:rPr>
          <w:rStyle w:val="Hyperlink"/>
          <w:rFonts w:ascii="Maiandra GD" w:hAnsi="Maiandra GD" w:cs="Arial"/>
          <w:color w:val="auto"/>
          <w:sz w:val="22"/>
          <w:szCs w:val="22"/>
        </w:rPr>
        <w:t>.</w:t>
      </w:r>
      <w:r w:rsidR="004D6888">
        <w:rPr>
          <w:rStyle w:val="Hyperlink"/>
          <w:rFonts w:ascii="Maiandra GD" w:hAnsi="Maiandra GD" w:cs="Arial"/>
          <w:color w:val="auto"/>
          <w:sz w:val="22"/>
          <w:szCs w:val="22"/>
        </w:rPr>
        <w:fldChar w:fldCharType="end"/>
      </w:r>
      <w:r w:rsidRPr="00B50E9D">
        <w:rPr>
          <w:rFonts w:ascii="Maiandra GD" w:hAnsi="Maiandra GD" w:cs="Arial"/>
          <w:sz w:val="22"/>
          <w:szCs w:val="22"/>
        </w:rPr>
        <w:t xml:space="preserve">” Nosratian-Baskovic M, Tan B, </w:t>
      </w:r>
      <w:proofErr w:type="spellStart"/>
      <w:r w:rsidRPr="00B50E9D">
        <w:rPr>
          <w:rFonts w:ascii="Maiandra GD" w:hAnsi="Maiandra GD" w:cs="Arial"/>
          <w:sz w:val="22"/>
          <w:szCs w:val="22"/>
        </w:rPr>
        <w:t>Folkins</w:t>
      </w:r>
      <w:proofErr w:type="spellEnd"/>
      <w:r w:rsidRPr="00B50E9D">
        <w:rPr>
          <w:rFonts w:ascii="Maiandra GD" w:hAnsi="Maiandra GD" w:cs="Arial"/>
          <w:sz w:val="22"/>
          <w:szCs w:val="22"/>
        </w:rPr>
        <w:t xml:space="preserve"> A, Chisholm KM, </w:t>
      </w:r>
      <w:r w:rsidRPr="00B50E9D">
        <w:rPr>
          <w:rFonts w:ascii="Maiandra GD" w:hAnsi="Maiandra GD" w:cs="Arial"/>
          <w:b/>
          <w:sz w:val="22"/>
          <w:szCs w:val="22"/>
        </w:rPr>
        <w:t>Dorigo O</w:t>
      </w:r>
      <w:r w:rsidRPr="00B50E9D">
        <w:rPr>
          <w:rFonts w:ascii="Maiandra GD" w:hAnsi="Maiandra GD" w:cs="Arial"/>
          <w:sz w:val="22"/>
          <w:szCs w:val="22"/>
        </w:rPr>
        <w:t xml:space="preserve">. </w:t>
      </w:r>
      <w:proofErr w:type="spellStart"/>
      <w:r w:rsidRPr="00B50E9D">
        <w:rPr>
          <w:rStyle w:val="jrnl"/>
          <w:rFonts w:ascii="Maiandra GD" w:hAnsi="Maiandra GD" w:cs="Arial"/>
          <w:sz w:val="22"/>
          <w:szCs w:val="22"/>
        </w:rPr>
        <w:t>Gynecol</w:t>
      </w:r>
      <w:proofErr w:type="spellEnd"/>
      <w:r w:rsidRPr="00B50E9D">
        <w:rPr>
          <w:rStyle w:val="jrnl"/>
          <w:rFonts w:ascii="Maiandra GD" w:hAnsi="Maiandra GD" w:cs="Arial"/>
          <w:sz w:val="22"/>
          <w:szCs w:val="22"/>
        </w:rPr>
        <w:t xml:space="preserve"> </w:t>
      </w:r>
      <w:proofErr w:type="spellStart"/>
      <w:r w:rsidRPr="00B50E9D">
        <w:rPr>
          <w:rStyle w:val="jrnl"/>
          <w:rFonts w:ascii="Maiandra GD" w:hAnsi="Maiandra GD" w:cs="Arial"/>
          <w:sz w:val="22"/>
          <w:szCs w:val="22"/>
        </w:rPr>
        <w:t>Oncol</w:t>
      </w:r>
      <w:proofErr w:type="spellEnd"/>
      <w:r w:rsidRPr="00B50E9D">
        <w:rPr>
          <w:rStyle w:val="jrnl"/>
          <w:rFonts w:ascii="Maiandra GD" w:hAnsi="Maiandra GD" w:cs="Arial"/>
          <w:sz w:val="22"/>
          <w:szCs w:val="22"/>
        </w:rPr>
        <w:t xml:space="preserve"> Rep</w:t>
      </w:r>
      <w:r w:rsidRPr="00B50E9D">
        <w:rPr>
          <w:rFonts w:ascii="Maiandra GD" w:hAnsi="Maiandra GD" w:cs="Arial"/>
          <w:sz w:val="22"/>
          <w:szCs w:val="22"/>
        </w:rPr>
        <w:t xml:space="preserve">. 2016 Jun 4;17:38-41. </w:t>
      </w:r>
      <w:proofErr w:type="spellStart"/>
      <w:proofErr w:type="gramStart"/>
      <w:r w:rsidRPr="00B50E9D">
        <w:rPr>
          <w:rFonts w:ascii="Maiandra GD" w:hAnsi="Maiandra GD" w:cs="Arial"/>
          <w:sz w:val="22"/>
          <w:szCs w:val="22"/>
        </w:rPr>
        <w:t>doi</w:t>
      </w:r>
      <w:proofErr w:type="spellEnd"/>
      <w:proofErr w:type="gramEnd"/>
      <w:r w:rsidRPr="00B50E9D">
        <w:rPr>
          <w:rFonts w:ascii="Maiandra GD" w:hAnsi="Maiandra GD" w:cs="Arial"/>
          <w:sz w:val="22"/>
          <w:szCs w:val="22"/>
        </w:rPr>
        <w:t xml:space="preserve">: 10.1016/j.gore.2016.05.013. </w:t>
      </w:r>
    </w:p>
    <w:p w:rsidR="00F3288B" w:rsidRDefault="00F3288B" w:rsidP="00F3288B">
      <w:pPr>
        <w:pStyle w:val="Title1"/>
        <w:shd w:val="clear" w:color="auto" w:fill="FFFFFF"/>
        <w:spacing w:before="0" w:beforeAutospacing="0" w:after="0" w:afterAutospacing="0"/>
        <w:ind w:left="720"/>
        <w:rPr>
          <w:rFonts w:ascii="Maiandra GD" w:hAnsi="Maiandra GD" w:cs="Arial"/>
          <w:sz w:val="22"/>
          <w:szCs w:val="22"/>
        </w:rPr>
      </w:pPr>
    </w:p>
    <w:p w:rsidR="00F3288B" w:rsidRPr="00F3288B" w:rsidRDefault="00F3288B" w:rsidP="00F3288B">
      <w:pPr>
        <w:pStyle w:val="Title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  <w:r w:rsidRPr="00F3288B">
        <w:rPr>
          <w:rFonts w:ascii="Maiandra GD" w:hAnsi="Maiandra GD" w:cs="Arial"/>
          <w:sz w:val="22"/>
          <w:szCs w:val="22"/>
        </w:rPr>
        <w:t>“</w:t>
      </w:r>
      <w:hyperlink r:id="rId14" w:history="1">
        <w:r w:rsidRPr="00F3288B">
          <w:rPr>
            <w:rStyle w:val="Hyperlink"/>
            <w:rFonts w:ascii="Maiandra GD" w:hAnsi="Maiandra GD" w:cs="Arial"/>
            <w:color w:val="auto"/>
            <w:sz w:val="22"/>
            <w:szCs w:val="22"/>
            <w:u w:val="none"/>
          </w:rPr>
          <w:t>Pharmacological activation of FOXO3 suppresses triple-negative breast cancer in vitro and in vivo.</w:t>
        </w:r>
      </w:hyperlink>
    </w:p>
    <w:p w:rsidR="00F3288B" w:rsidRPr="00F3288B" w:rsidRDefault="00F3288B" w:rsidP="00F3288B">
      <w:pPr>
        <w:pStyle w:val="desc"/>
        <w:shd w:val="clear" w:color="auto" w:fill="FFFFFF"/>
        <w:spacing w:before="0" w:beforeAutospacing="0" w:after="0" w:afterAutospacing="0"/>
        <w:ind w:left="720"/>
        <w:rPr>
          <w:rFonts w:ascii="Maiandra GD" w:hAnsi="Maiandra GD" w:cs="Arial"/>
          <w:sz w:val="22"/>
          <w:szCs w:val="22"/>
        </w:rPr>
      </w:pPr>
      <w:r w:rsidRPr="00F3288B">
        <w:rPr>
          <w:rFonts w:ascii="Maiandra GD" w:hAnsi="Maiandra GD" w:cs="Arial"/>
          <w:sz w:val="22"/>
          <w:szCs w:val="22"/>
        </w:rPr>
        <w:t xml:space="preserve">Park SH, Chung YM, Ma J, Yang Q, Berek JS, </w:t>
      </w:r>
      <w:r w:rsidRPr="00F3288B">
        <w:rPr>
          <w:rFonts w:ascii="Maiandra GD" w:hAnsi="Maiandra GD" w:cs="Arial"/>
          <w:b/>
          <w:sz w:val="22"/>
          <w:szCs w:val="22"/>
        </w:rPr>
        <w:t>Hu MC</w:t>
      </w:r>
      <w:r w:rsidR="007B6758">
        <w:rPr>
          <w:rFonts w:ascii="Maiandra GD" w:hAnsi="Maiandra GD" w:cs="Arial"/>
          <w:sz w:val="22"/>
          <w:szCs w:val="22"/>
        </w:rPr>
        <w:t>.</w:t>
      </w:r>
      <w:r w:rsidRPr="00F3288B">
        <w:rPr>
          <w:rFonts w:ascii="Maiandra GD" w:hAnsi="Maiandra GD" w:cs="Arial"/>
          <w:sz w:val="22"/>
          <w:szCs w:val="22"/>
        </w:rPr>
        <w:t xml:space="preserve"> </w:t>
      </w:r>
      <w:proofErr w:type="spellStart"/>
      <w:r w:rsidRPr="00F3288B">
        <w:rPr>
          <w:rStyle w:val="jrnl"/>
          <w:rFonts w:ascii="Maiandra GD" w:hAnsi="Maiandra GD" w:cs="Arial"/>
          <w:sz w:val="22"/>
          <w:szCs w:val="22"/>
        </w:rPr>
        <w:t>Oncotarget</w:t>
      </w:r>
      <w:proofErr w:type="spellEnd"/>
      <w:r w:rsidRPr="00F3288B">
        <w:rPr>
          <w:rFonts w:ascii="Maiandra GD" w:hAnsi="Maiandra GD" w:cs="Arial"/>
          <w:sz w:val="22"/>
          <w:szCs w:val="22"/>
        </w:rPr>
        <w:t xml:space="preserve">. </w:t>
      </w:r>
      <w:proofErr w:type="gramStart"/>
      <w:r w:rsidRPr="00F3288B">
        <w:rPr>
          <w:rFonts w:ascii="Maiandra GD" w:hAnsi="Maiandra GD" w:cs="Arial"/>
          <w:sz w:val="22"/>
          <w:szCs w:val="22"/>
        </w:rPr>
        <w:t>2016 Jun 7.</w:t>
      </w:r>
      <w:proofErr w:type="gramEnd"/>
      <w:r w:rsidRPr="00F3288B">
        <w:rPr>
          <w:rFonts w:ascii="Maiandra GD" w:hAnsi="Maiandra GD" w:cs="Arial"/>
          <w:sz w:val="22"/>
          <w:szCs w:val="22"/>
        </w:rPr>
        <w:t xml:space="preserve"> </w:t>
      </w:r>
      <w:proofErr w:type="spellStart"/>
      <w:proofErr w:type="gramStart"/>
      <w:r w:rsidRPr="00F3288B">
        <w:rPr>
          <w:rFonts w:ascii="Maiandra GD" w:hAnsi="Maiandra GD" w:cs="Arial"/>
          <w:sz w:val="22"/>
          <w:szCs w:val="22"/>
        </w:rPr>
        <w:t>doi</w:t>
      </w:r>
      <w:proofErr w:type="spellEnd"/>
      <w:proofErr w:type="gramEnd"/>
      <w:r w:rsidRPr="00F3288B">
        <w:rPr>
          <w:rFonts w:ascii="Maiandra GD" w:hAnsi="Maiandra GD" w:cs="Arial"/>
          <w:sz w:val="22"/>
          <w:szCs w:val="22"/>
        </w:rPr>
        <w:t>: .18632/oncotarget.9881. [</w:t>
      </w:r>
      <w:proofErr w:type="spellStart"/>
      <w:r w:rsidRPr="00F3288B">
        <w:rPr>
          <w:rFonts w:ascii="Maiandra GD" w:hAnsi="Maiandra GD" w:cs="Arial"/>
          <w:sz w:val="22"/>
          <w:szCs w:val="22"/>
        </w:rPr>
        <w:t>Epub</w:t>
      </w:r>
      <w:proofErr w:type="spellEnd"/>
      <w:r w:rsidRPr="00F3288B">
        <w:rPr>
          <w:rFonts w:ascii="Maiandra GD" w:hAnsi="Maiandra GD" w:cs="Arial"/>
          <w:sz w:val="22"/>
          <w:szCs w:val="22"/>
        </w:rPr>
        <w:t xml:space="preserve"> ahead of print]</w:t>
      </w:r>
    </w:p>
    <w:p w:rsidR="00295645" w:rsidRPr="00F3288B" w:rsidRDefault="00295645" w:rsidP="00F3288B">
      <w:pPr>
        <w:pStyle w:val="Title1"/>
        <w:shd w:val="clear" w:color="auto" w:fill="FFFFFF"/>
        <w:spacing w:before="0" w:beforeAutospacing="0" w:after="0" w:afterAutospacing="0"/>
        <w:ind w:left="720"/>
        <w:rPr>
          <w:rFonts w:ascii="Maiandra GD" w:hAnsi="Maiandra GD" w:cs="Arial"/>
          <w:sz w:val="22"/>
          <w:szCs w:val="22"/>
        </w:rPr>
      </w:pPr>
    </w:p>
    <w:p w:rsidR="00591BEB" w:rsidRPr="00591BEB" w:rsidRDefault="00591BEB" w:rsidP="00591BEB">
      <w:pPr>
        <w:pStyle w:val="Title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“</w:t>
      </w:r>
      <w:proofErr w:type="spellStart"/>
      <w:r w:rsidR="004D6888">
        <w:fldChar w:fldCharType="begin"/>
      </w:r>
      <w:r w:rsidR="004D6888">
        <w:instrText xml:space="preserve"> HYPERLINK "http://www.ncbi.nlm.nih.gov/pubmed/27329220" </w:instrText>
      </w:r>
      <w:r w:rsidR="004D6888">
        <w:fldChar w:fldCharType="separate"/>
      </w:r>
      <w:r w:rsidRPr="00591BEB">
        <w:rPr>
          <w:rStyle w:val="Hyperlink"/>
          <w:rFonts w:ascii="Maiandra GD" w:hAnsi="Maiandra GD" w:cs="Arial"/>
          <w:color w:val="auto"/>
          <w:sz w:val="22"/>
          <w:szCs w:val="22"/>
          <w:u w:val="none"/>
        </w:rPr>
        <w:t>Polycomb</w:t>
      </w:r>
      <w:proofErr w:type="spellEnd"/>
      <w:r w:rsidRPr="00591BEB">
        <w:rPr>
          <w:rStyle w:val="Hyperlink"/>
          <w:rFonts w:ascii="Maiandra GD" w:hAnsi="Maiandra GD" w:cs="Arial"/>
          <w:color w:val="auto"/>
          <w:sz w:val="22"/>
          <w:szCs w:val="22"/>
          <w:u w:val="none"/>
        </w:rPr>
        <w:t xml:space="preserve"> repressive complex 2 regulates skeletal growth by suppressing </w:t>
      </w:r>
      <w:proofErr w:type="spellStart"/>
      <w:r w:rsidRPr="00591BEB">
        <w:rPr>
          <w:rStyle w:val="Hyperlink"/>
          <w:rFonts w:ascii="Maiandra GD" w:hAnsi="Maiandra GD" w:cs="Arial"/>
          <w:color w:val="auto"/>
          <w:sz w:val="22"/>
          <w:szCs w:val="22"/>
          <w:u w:val="none"/>
        </w:rPr>
        <w:t>Wnt</w:t>
      </w:r>
      <w:proofErr w:type="spellEnd"/>
      <w:r w:rsidRPr="00591BEB">
        <w:rPr>
          <w:rStyle w:val="Hyperlink"/>
          <w:rFonts w:ascii="Maiandra GD" w:hAnsi="Maiandra GD" w:cs="Arial"/>
          <w:color w:val="auto"/>
          <w:sz w:val="22"/>
          <w:szCs w:val="22"/>
          <w:u w:val="none"/>
        </w:rPr>
        <w:t xml:space="preserve"> and TGF-</w:t>
      </w:r>
      <w:r w:rsidRPr="00591BE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β</w:t>
      </w:r>
      <w:r w:rsidRPr="00591BEB">
        <w:rPr>
          <w:rStyle w:val="Hyperlink"/>
          <w:rFonts w:ascii="Maiandra GD" w:hAnsi="Maiandra GD" w:cs="Arial"/>
          <w:color w:val="auto"/>
          <w:sz w:val="22"/>
          <w:szCs w:val="22"/>
          <w:u w:val="none"/>
        </w:rPr>
        <w:t xml:space="preserve"> </w:t>
      </w:r>
      <w:proofErr w:type="spellStart"/>
      <w:r w:rsidRPr="00591BEB">
        <w:rPr>
          <w:rStyle w:val="Hyperlink"/>
          <w:rFonts w:ascii="Maiandra GD" w:hAnsi="Maiandra GD" w:cs="Arial"/>
          <w:color w:val="auto"/>
          <w:sz w:val="22"/>
          <w:szCs w:val="22"/>
          <w:u w:val="none"/>
        </w:rPr>
        <w:t>signalling</w:t>
      </w:r>
      <w:proofErr w:type="spellEnd"/>
      <w:r w:rsidRPr="00591BEB">
        <w:rPr>
          <w:rStyle w:val="Hyperlink"/>
          <w:rFonts w:ascii="Maiandra GD" w:hAnsi="Maiandra GD" w:cs="Arial"/>
          <w:color w:val="auto"/>
          <w:sz w:val="22"/>
          <w:szCs w:val="22"/>
          <w:u w:val="none"/>
        </w:rPr>
        <w:t>.</w:t>
      </w:r>
      <w:r w:rsidR="004D6888">
        <w:rPr>
          <w:rStyle w:val="Hyperlink"/>
          <w:rFonts w:ascii="Maiandra GD" w:hAnsi="Maiandra GD" w:cs="Arial"/>
          <w:color w:val="auto"/>
          <w:sz w:val="22"/>
          <w:szCs w:val="22"/>
          <w:u w:val="none"/>
        </w:rPr>
        <w:fldChar w:fldCharType="end"/>
      </w:r>
      <w:r>
        <w:rPr>
          <w:rStyle w:val="Hyperlink"/>
          <w:rFonts w:ascii="Maiandra GD" w:hAnsi="Maiandra GD" w:cs="Arial"/>
          <w:color w:val="auto"/>
          <w:sz w:val="22"/>
          <w:szCs w:val="22"/>
          <w:u w:val="none"/>
        </w:rPr>
        <w:t>”</w:t>
      </w:r>
    </w:p>
    <w:p w:rsidR="00591BEB" w:rsidRPr="00591BEB" w:rsidRDefault="00591BEB" w:rsidP="00591BEB">
      <w:pPr>
        <w:pStyle w:val="desc"/>
        <w:shd w:val="clear" w:color="auto" w:fill="FFFFFF"/>
        <w:spacing w:before="0" w:beforeAutospacing="0" w:after="0" w:afterAutospacing="0"/>
        <w:ind w:left="720"/>
        <w:rPr>
          <w:rFonts w:ascii="Maiandra GD" w:hAnsi="Maiandra GD" w:cs="Arial"/>
          <w:sz w:val="22"/>
          <w:szCs w:val="22"/>
        </w:rPr>
      </w:pPr>
      <w:proofErr w:type="spellStart"/>
      <w:r w:rsidRPr="00591BEB">
        <w:rPr>
          <w:rFonts w:ascii="Maiandra GD" w:hAnsi="Maiandra GD" w:cs="Arial"/>
          <w:sz w:val="22"/>
          <w:szCs w:val="22"/>
        </w:rPr>
        <w:t>Mirzamohammadi</w:t>
      </w:r>
      <w:proofErr w:type="spellEnd"/>
      <w:r w:rsidRPr="00591BEB">
        <w:rPr>
          <w:rFonts w:ascii="Maiandra GD" w:hAnsi="Maiandra GD" w:cs="Arial"/>
          <w:sz w:val="22"/>
          <w:szCs w:val="22"/>
        </w:rPr>
        <w:t xml:space="preserve"> F, </w:t>
      </w:r>
      <w:proofErr w:type="spellStart"/>
      <w:r w:rsidRPr="00591BEB">
        <w:rPr>
          <w:rFonts w:ascii="Maiandra GD" w:hAnsi="Maiandra GD" w:cs="Arial"/>
          <w:sz w:val="22"/>
          <w:szCs w:val="22"/>
        </w:rPr>
        <w:t>Papaioannou</w:t>
      </w:r>
      <w:proofErr w:type="spellEnd"/>
      <w:r w:rsidRPr="00591BEB">
        <w:rPr>
          <w:rFonts w:ascii="Maiandra GD" w:hAnsi="Maiandra GD" w:cs="Arial"/>
          <w:sz w:val="22"/>
          <w:szCs w:val="22"/>
        </w:rPr>
        <w:t xml:space="preserve"> G, </w:t>
      </w:r>
      <w:proofErr w:type="spellStart"/>
      <w:r w:rsidRPr="00591BEB">
        <w:rPr>
          <w:rFonts w:ascii="Maiandra GD" w:hAnsi="Maiandra GD" w:cs="Arial"/>
          <w:sz w:val="22"/>
          <w:szCs w:val="22"/>
        </w:rPr>
        <w:t>Inloes</w:t>
      </w:r>
      <w:proofErr w:type="spellEnd"/>
      <w:r w:rsidRPr="00591BEB">
        <w:rPr>
          <w:rFonts w:ascii="Maiandra GD" w:hAnsi="Maiandra GD" w:cs="Arial"/>
          <w:sz w:val="22"/>
          <w:szCs w:val="22"/>
        </w:rPr>
        <w:t xml:space="preserve"> JB, </w:t>
      </w:r>
      <w:r w:rsidRPr="00591BEB">
        <w:rPr>
          <w:rFonts w:ascii="Maiandra GD" w:hAnsi="Maiandra GD" w:cs="Arial"/>
          <w:b/>
          <w:sz w:val="22"/>
          <w:szCs w:val="22"/>
        </w:rPr>
        <w:t>Rankin EB</w:t>
      </w:r>
      <w:r w:rsidRPr="00591BEB">
        <w:rPr>
          <w:rFonts w:ascii="Maiandra GD" w:hAnsi="Maiandra GD" w:cs="Arial"/>
          <w:sz w:val="22"/>
          <w:szCs w:val="22"/>
        </w:rPr>
        <w:t xml:space="preserve">, </w:t>
      </w:r>
      <w:proofErr w:type="spellStart"/>
      <w:r w:rsidRPr="00591BEB">
        <w:rPr>
          <w:rFonts w:ascii="Maiandra GD" w:hAnsi="Maiandra GD" w:cs="Arial"/>
          <w:sz w:val="22"/>
          <w:szCs w:val="22"/>
        </w:rPr>
        <w:t>Xie</w:t>
      </w:r>
      <w:proofErr w:type="spellEnd"/>
      <w:r w:rsidRPr="00591BEB">
        <w:rPr>
          <w:rFonts w:ascii="Maiandra GD" w:hAnsi="Maiandra GD" w:cs="Arial"/>
          <w:sz w:val="22"/>
          <w:szCs w:val="22"/>
        </w:rPr>
        <w:t xml:space="preserve"> H, Schipani E, </w:t>
      </w:r>
      <w:proofErr w:type="spellStart"/>
      <w:r w:rsidRPr="00591BEB">
        <w:rPr>
          <w:rFonts w:ascii="Maiandra GD" w:hAnsi="Maiandra GD" w:cs="Arial"/>
          <w:sz w:val="22"/>
          <w:szCs w:val="22"/>
        </w:rPr>
        <w:t>Orkin</w:t>
      </w:r>
      <w:proofErr w:type="spellEnd"/>
      <w:r w:rsidRPr="00591BEB">
        <w:rPr>
          <w:rFonts w:ascii="Maiandra GD" w:hAnsi="Maiandra GD" w:cs="Arial"/>
          <w:sz w:val="22"/>
          <w:szCs w:val="22"/>
        </w:rPr>
        <w:t xml:space="preserve"> SH, Kobayashi T.</w:t>
      </w:r>
    </w:p>
    <w:p w:rsidR="00591BEB" w:rsidRDefault="00591BEB" w:rsidP="00591BEB">
      <w:pPr>
        <w:pStyle w:val="details"/>
        <w:shd w:val="clear" w:color="auto" w:fill="FFFFFF"/>
        <w:spacing w:before="0" w:beforeAutospacing="0" w:after="0" w:afterAutospacing="0"/>
        <w:ind w:left="720"/>
        <w:rPr>
          <w:rFonts w:ascii="Maiandra GD" w:hAnsi="Maiandra GD" w:cs="Arial"/>
          <w:sz w:val="22"/>
          <w:szCs w:val="22"/>
        </w:rPr>
      </w:pPr>
      <w:r w:rsidRPr="00591BEB">
        <w:rPr>
          <w:rStyle w:val="jrnl"/>
          <w:rFonts w:ascii="Maiandra GD" w:hAnsi="Maiandra GD" w:cs="Arial"/>
          <w:sz w:val="22"/>
          <w:szCs w:val="22"/>
        </w:rPr>
        <w:t xml:space="preserve">Nat </w:t>
      </w:r>
      <w:proofErr w:type="spellStart"/>
      <w:r w:rsidRPr="00591BEB">
        <w:rPr>
          <w:rStyle w:val="jrnl"/>
          <w:rFonts w:ascii="Maiandra GD" w:hAnsi="Maiandra GD" w:cs="Arial"/>
          <w:sz w:val="22"/>
          <w:szCs w:val="22"/>
        </w:rPr>
        <w:t>Commun</w:t>
      </w:r>
      <w:proofErr w:type="spellEnd"/>
      <w:r w:rsidRPr="00591BEB">
        <w:rPr>
          <w:rFonts w:ascii="Maiandra GD" w:hAnsi="Maiandra GD" w:cs="Arial"/>
          <w:sz w:val="22"/>
          <w:szCs w:val="22"/>
        </w:rPr>
        <w:t>. 2016 Jun 22</w:t>
      </w:r>
      <w:proofErr w:type="gramStart"/>
      <w:r w:rsidRPr="00591BEB">
        <w:rPr>
          <w:rFonts w:ascii="Maiandra GD" w:hAnsi="Maiandra GD" w:cs="Arial"/>
          <w:sz w:val="22"/>
          <w:szCs w:val="22"/>
        </w:rPr>
        <w:t>;7:12047</w:t>
      </w:r>
      <w:proofErr w:type="gramEnd"/>
      <w:r w:rsidRPr="00591BEB">
        <w:rPr>
          <w:rFonts w:ascii="Maiandra GD" w:hAnsi="Maiandra GD" w:cs="Arial"/>
          <w:sz w:val="22"/>
          <w:szCs w:val="22"/>
        </w:rPr>
        <w:t xml:space="preserve">. </w:t>
      </w:r>
      <w:proofErr w:type="spellStart"/>
      <w:proofErr w:type="gramStart"/>
      <w:r w:rsidRPr="00591BEB">
        <w:rPr>
          <w:rFonts w:ascii="Maiandra GD" w:hAnsi="Maiandra GD" w:cs="Arial"/>
          <w:sz w:val="22"/>
          <w:szCs w:val="22"/>
        </w:rPr>
        <w:t>doi</w:t>
      </w:r>
      <w:proofErr w:type="spellEnd"/>
      <w:proofErr w:type="gramEnd"/>
      <w:r w:rsidRPr="00591BEB">
        <w:rPr>
          <w:rFonts w:ascii="Maiandra GD" w:hAnsi="Maiandra GD" w:cs="Arial"/>
          <w:sz w:val="22"/>
          <w:szCs w:val="22"/>
        </w:rPr>
        <w:t>: 10.1038/ncomms12047.</w:t>
      </w:r>
    </w:p>
    <w:p w:rsidR="00F3288B" w:rsidRDefault="00F3288B" w:rsidP="00591BEB">
      <w:pPr>
        <w:pStyle w:val="details"/>
        <w:shd w:val="clear" w:color="auto" w:fill="FFFFFF"/>
        <w:spacing w:before="0" w:beforeAutospacing="0" w:after="0" w:afterAutospacing="0"/>
        <w:ind w:left="720"/>
        <w:rPr>
          <w:rFonts w:ascii="Maiandra GD" w:hAnsi="Maiandra GD" w:cs="Arial"/>
          <w:sz w:val="22"/>
          <w:szCs w:val="22"/>
        </w:rPr>
      </w:pPr>
    </w:p>
    <w:p w:rsidR="00F3288B" w:rsidRPr="00F3288B" w:rsidRDefault="00F3288B" w:rsidP="00F3288B">
      <w:pPr>
        <w:pStyle w:val="ListParagraph"/>
        <w:numPr>
          <w:ilvl w:val="0"/>
          <w:numId w:val="5"/>
        </w:numPr>
        <w:shd w:val="clear" w:color="auto" w:fill="FFFFFF"/>
        <w:rPr>
          <w:rFonts w:ascii="Maiandra GD" w:hAnsi="Maiandra GD"/>
        </w:rPr>
      </w:pPr>
      <w:r>
        <w:rPr>
          <w:rFonts w:ascii="Maiandra GD" w:hAnsi="Maiandra GD"/>
        </w:rPr>
        <w:t>“</w:t>
      </w:r>
      <w:hyperlink r:id="rId15" w:history="1">
        <w:r w:rsidRPr="00D04DA7">
          <w:rPr>
            <w:rStyle w:val="Hyperlink"/>
            <w:rFonts w:ascii="Maiandra GD" w:hAnsi="Maiandra GD"/>
            <w:color w:val="auto"/>
            <w:u w:val="none"/>
          </w:rPr>
          <w:t>Spatiotemporal Reconstruction of the Human Blastocyst by Single-Cell Gene-Expression Analysis Informs Induction of Naive Pluripotency.</w:t>
        </w:r>
      </w:hyperlink>
      <w:r>
        <w:rPr>
          <w:rFonts w:ascii="Maiandra GD" w:hAnsi="Maiandra GD"/>
        </w:rPr>
        <w:t>”</w:t>
      </w:r>
      <w:r w:rsidRPr="00D04DA7">
        <w:rPr>
          <w:rFonts w:ascii="Maiandra GD" w:hAnsi="Maiandra GD"/>
        </w:rPr>
        <w:t xml:space="preserve"> </w:t>
      </w:r>
      <w:proofErr w:type="spellStart"/>
      <w:r w:rsidRPr="00D04DA7">
        <w:rPr>
          <w:rFonts w:ascii="Maiandra GD" w:hAnsi="Maiandra GD"/>
        </w:rPr>
        <w:t>Durruthy-Durruthy</w:t>
      </w:r>
      <w:proofErr w:type="spellEnd"/>
      <w:r w:rsidRPr="00D04DA7">
        <w:rPr>
          <w:rFonts w:ascii="Maiandra GD" w:hAnsi="Maiandra GD"/>
        </w:rPr>
        <w:t xml:space="preserve"> J, </w:t>
      </w:r>
      <w:proofErr w:type="spellStart"/>
      <w:r w:rsidRPr="00D04DA7">
        <w:rPr>
          <w:rFonts w:ascii="Maiandra GD" w:hAnsi="Maiandra GD"/>
        </w:rPr>
        <w:t>Wossidlo</w:t>
      </w:r>
      <w:proofErr w:type="spellEnd"/>
      <w:r w:rsidRPr="00D04DA7">
        <w:rPr>
          <w:rFonts w:ascii="Maiandra GD" w:hAnsi="Maiandra GD"/>
        </w:rPr>
        <w:t xml:space="preserve"> M, </w:t>
      </w:r>
      <w:proofErr w:type="spellStart"/>
      <w:r w:rsidRPr="00D04DA7">
        <w:rPr>
          <w:rFonts w:ascii="Maiandra GD" w:hAnsi="Maiandra GD"/>
        </w:rPr>
        <w:t>Pai</w:t>
      </w:r>
      <w:proofErr w:type="spellEnd"/>
      <w:r w:rsidRPr="00D04DA7">
        <w:rPr>
          <w:rFonts w:ascii="Maiandra GD" w:hAnsi="Maiandra GD"/>
        </w:rPr>
        <w:t xml:space="preserve"> S, Takahashi Y, Kang G, </w:t>
      </w:r>
      <w:proofErr w:type="spellStart"/>
      <w:r w:rsidRPr="00D04DA7">
        <w:rPr>
          <w:rFonts w:ascii="Maiandra GD" w:hAnsi="Maiandra GD"/>
        </w:rPr>
        <w:t>Omberg</w:t>
      </w:r>
      <w:proofErr w:type="spellEnd"/>
      <w:r w:rsidRPr="00D04DA7">
        <w:rPr>
          <w:rFonts w:ascii="Maiandra GD" w:hAnsi="Maiandra GD"/>
        </w:rPr>
        <w:t xml:space="preserve"> L, </w:t>
      </w:r>
      <w:r w:rsidRPr="00D04DA7">
        <w:rPr>
          <w:rFonts w:ascii="Maiandra GD" w:hAnsi="Maiandra GD"/>
          <w:b/>
        </w:rPr>
        <w:t>Chen B</w:t>
      </w:r>
      <w:r w:rsidRPr="00D04DA7">
        <w:rPr>
          <w:rFonts w:ascii="Maiandra GD" w:hAnsi="Maiandra GD"/>
        </w:rPr>
        <w:t xml:space="preserve">, </w:t>
      </w:r>
      <w:proofErr w:type="spellStart"/>
      <w:r w:rsidRPr="00D04DA7">
        <w:rPr>
          <w:rFonts w:ascii="Maiandra GD" w:hAnsi="Maiandra GD"/>
        </w:rPr>
        <w:t>Nakauchi</w:t>
      </w:r>
      <w:proofErr w:type="spellEnd"/>
      <w:r w:rsidRPr="00D04DA7">
        <w:rPr>
          <w:rFonts w:ascii="Maiandra GD" w:hAnsi="Maiandra GD"/>
        </w:rPr>
        <w:t xml:space="preserve"> H, Reijo </w:t>
      </w:r>
      <w:proofErr w:type="spellStart"/>
      <w:r w:rsidRPr="00D04DA7">
        <w:rPr>
          <w:rFonts w:ascii="Maiandra GD" w:hAnsi="Maiandra GD"/>
        </w:rPr>
        <w:t>Pera</w:t>
      </w:r>
      <w:proofErr w:type="spellEnd"/>
      <w:r w:rsidRPr="00D04DA7">
        <w:rPr>
          <w:rFonts w:ascii="Maiandra GD" w:hAnsi="Maiandra GD"/>
        </w:rPr>
        <w:t xml:space="preserve"> R, </w:t>
      </w:r>
      <w:r w:rsidRPr="007B6758">
        <w:rPr>
          <w:rFonts w:ascii="Maiandra GD" w:hAnsi="Maiandra GD"/>
          <w:b/>
        </w:rPr>
        <w:t>Sebastiano V</w:t>
      </w:r>
      <w:r w:rsidRPr="00D04DA7">
        <w:rPr>
          <w:rFonts w:ascii="Maiandra GD" w:hAnsi="Maiandra GD"/>
        </w:rPr>
        <w:t>. Dev Cell. 2016 Jul 11</w:t>
      </w:r>
      <w:proofErr w:type="gramStart"/>
      <w:r w:rsidRPr="00D04DA7">
        <w:rPr>
          <w:rFonts w:ascii="Maiandra GD" w:hAnsi="Maiandra GD"/>
        </w:rPr>
        <w:t>;38</w:t>
      </w:r>
      <w:proofErr w:type="gramEnd"/>
      <w:r w:rsidRPr="00D04DA7">
        <w:rPr>
          <w:rFonts w:ascii="Maiandra GD" w:hAnsi="Maiandra GD"/>
        </w:rPr>
        <w:t xml:space="preserve">(1):100-15. </w:t>
      </w:r>
      <w:proofErr w:type="spellStart"/>
      <w:proofErr w:type="gramStart"/>
      <w:r w:rsidRPr="00D04DA7">
        <w:rPr>
          <w:rFonts w:ascii="Maiandra GD" w:hAnsi="Maiandra GD"/>
        </w:rPr>
        <w:t>doi</w:t>
      </w:r>
      <w:proofErr w:type="spellEnd"/>
      <w:proofErr w:type="gramEnd"/>
      <w:r w:rsidRPr="00D04DA7">
        <w:rPr>
          <w:rFonts w:ascii="Maiandra GD" w:hAnsi="Maiandra GD"/>
        </w:rPr>
        <w:t>: 10.1016/j.devcel.2016.06.014.</w:t>
      </w:r>
    </w:p>
    <w:p w:rsidR="00F3288B" w:rsidRDefault="00F3288B" w:rsidP="00591BEB">
      <w:pPr>
        <w:pStyle w:val="details"/>
        <w:shd w:val="clear" w:color="auto" w:fill="FFFFFF"/>
        <w:spacing w:before="0" w:beforeAutospacing="0" w:after="0" w:afterAutospacing="0"/>
        <w:ind w:left="720"/>
        <w:rPr>
          <w:rFonts w:ascii="Maiandra GD" w:hAnsi="Maiandra GD" w:cs="Arial"/>
          <w:sz w:val="22"/>
          <w:szCs w:val="22"/>
        </w:rPr>
      </w:pPr>
    </w:p>
    <w:p w:rsidR="00F3288B" w:rsidRDefault="00F3288B" w:rsidP="00F3288B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>
        <w:rPr>
          <w:rFonts w:ascii="Maiandra GD" w:hAnsi="Maiandra GD"/>
        </w:rPr>
        <w:t>“</w:t>
      </w:r>
      <w:r w:rsidRPr="00D04DA7">
        <w:rPr>
          <w:rFonts w:ascii="Maiandra GD" w:hAnsi="Maiandra GD"/>
        </w:rPr>
        <w:t>Rejuvenation on the Road to Pluripotency. In Pluripotent Stem Cells - From the Bench to the Clinic.</w:t>
      </w:r>
      <w:r>
        <w:rPr>
          <w:rFonts w:ascii="Maiandra GD" w:hAnsi="Maiandra GD"/>
        </w:rPr>
        <w:t xml:space="preserve">” </w:t>
      </w:r>
      <w:r w:rsidRPr="00D04DA7">
        <w:rPr>
          <w:rFonts w:ascii="Maiandra GD" w:hAnsi="Maiandra GD"/>
        </w:rPr>
        <w:t xml:space="preserve">Sarkar, T. J., &amp; </w:t>
      </w:r>
      <w:r w:rsidRPr="00F3288B">
        <w:rPr>
          <w:rFonts w:ascii="Maiandra GD" w:hAnsi="Maiandra GD"/>
          <w:b/>
        </w:rPr>
        <w:t>Sebastiano, V</w:t>
      </w:r>
      <w:r w:rsidRPr="00D04DA7">
        <w:rPr>
          <w:rFonts w:ascii="Maiandra GD" w:hAnsi="Maiandra GD"/>
        </w:rPr>
        <w:t>. (2016</w:t>
      </w:r>
      <w:r>
        <w:rPr>
          <w:rFonts w:ascii="Maiandra GD" w:hAnsi="Maiandra GD"/>
        </w:rPr>
        <w:t>, Jul 20</w:t>
      </w:r>
      <w:r w:rsidRPr="00D04DA7">
        <w:rPr>
          <w:rFonts w:ascii="Maiandra GD" w:hAnsi="Maiandra GD"/>
        </w:rPr>
        <w:t xml:space="preserve">). </w:t>
      </w:r>
      <w:proofErr w:type="spellStart"/>
      <w:r w:rsidRPr="00D04DA7">
        <w:rPr>
          <w:rFonts w:ascii="Maiandra GD" w:hAnsi="Maiandra GD"/>
        </w:rPr>
        <w:t>InTech</w:t>
      </w:r>
      <w:proofErr w:type="spellEnd"/>
      <w:r w:rsidRPr="00D04DA7">
        <w:rPr>
          <w:rFonts w:ascii="Maiandra GD" w:hAnsi="Maiandra GD"/>
        </w:rPr>
        <w:t xml:space="preserve">. </w:t>
      </w:r>
      <w:hyperlink r:id="rId16" w:history="1">
        <w:r w:rsidRPr="00D04DA7">
          <w:rPr>
            <w:rStyle w:val="Hyperlink"/>
            <w:rFonts w:ascii="Maiandra GD" w:hAnsi="Maiandra GD"/>
            <w:color w:val="auto"/>
            <w:u w:val="none"/>
          </w:rPr>
          <w:t>http://doi.org/10.5772/63219</w:t>
        </w:r>
      </w:hyperlink>
      <w:r>
        <w:rPr>
          <w:rFonts w:ascii="Maiandra GD" w:hAnsi="Maiandra GD"/>
        </w:rPr>
        <w:t>.</w:t>
      </w:r>
    </w:p>
    <w:p w:rsidR="00F3288B" w:rsidRPr="00F3288B" w:rsidRDefault="00F3288B" w:rsidP="00F3288B">
      <w:pPr>
        <w:pStyle w:val="ListParagraph"/>
        <w:rPr>
          <w:rFonts w:ascii="Maiandra GD" w:hAnsi="Maiandra GD"/>
        </w:rPr>
      </w:pPr>
    </w:p>
    <w:p w:rsidR="00F3288B" w:rsidRDefault="00F3288B" w:rsidP="00F3288B">
      <w:pPr>
        <w:pStyle w:val="Title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  <w:r w:rsidRPr="00D04DA7">
        <w:rPr>
          <w:rFonts w:ascii="Maiandra GD" w:hAnsi="Maiandra GD" w:cs="Arial"/>
          <w:sz w:val="22"/>
          <w:szCs w:val="22"/>
        </w:rPr>
        <w:t>“</w:t>
      </w:r>
      <w:hyperlink r:id="rId17" w:history="1">
        <w:r w:rsidRPr="00D04DA7">
          <w:rPr>
            <w:rStyle w:val="Hyperlink"/>
            <w:rFonts w:ascii="Maiandra GD" w:hAnsi="Maiandra GD" w:cs="Arial"/>
            <w:color w:val="auto"/>
            <w:sz w:val="22"/>
            <w:szCs w:val="22"/>
            <w:u w:val="none"/>
          </w:rPr>
          <w:t>In Vitro Activation of Follicles and Fresh Tissue Auto-transplantation in Primary ovarian insufficiency Patients.</w:t>
        </w:r>
      </w:hyperlink>
      <w:r w:rsidRPr="00D04DA7">
        <w:rPr>
          <w:rFonts w:ascii="Maiandra GD" w:hAnsi="Maiandra GD" w:cs="Arial"/>
          <w:sz w:val="22"/>
          <w:szCs w:val="22"/>
        </w:rPr>
        <w:t xml:space="preserve">” </w:t>
      </w:r>
      <w:proofErr w:type="spellStart"/>
      <w:r w:rsidRPr="00D04DA7">
        <w:rPr>
          <w:rFonts w:ascii="Maiandra GD" w:hAnsi="Maiandra GD" w:cs="Arial"/>
          <w:sz w:val="22"/>
          <w:szCs w:val="22"/>
        </w:rPr>
        <w:t>Zhai</w:t>
      </w:r>
      <w:proofErr w:type="spellEnd"/>
      <w:r w:rsidRPr="00D04DA7">
        <w:rPr>
          <w:rFonts w:ascii="Maiandra GD" w:hAnsi="Maiandra GD" w:cs="Arial"/>
          <w:sz w:val="22"/>
          <w:szCs w:val="22"/>
        </w:rPr>
        <w:t xml:space="preserve"> J, Yao G, Dong F, Bu Z, Cheng Y, Sato Y, Hu L, Zhang Y, Wang J, Dai S, Li J, Sun J, </w:t>
      </w:r>
      <w:r w:rsidRPr="00D04DA7">
        <w:rPr>
          <w:rFonts w:ascii="Maiandra GD" w:hAnsi="Maiandra GD" w:cs="Arial"/>
          <w:b/>
          <w:sz w:val="22"/>
          <w:szCs w:val="22"/>
        </w:rPr>
        <w:t>Hsueh AJ</w:t>
      </w:r>
      <w:r w:rsidRPr="00D04DA7">
        <w:rPr>
          <w:rFonts w:ascii="Maiandra GD" w:hAnsi="Maiandra GD" w:cs="Arial"/>
          <w:sz w:val="22"/>
          <w:szCs w:val="22"/>
        </w:rPr>
        <w:t xml:space="preserve">, Kawamura K, Sun Y. </w:t>
      </w:r>
      <w:r w:rsidRPr="00D04DA7">
        <w:rPr>
          <w:rStyle w:val="jrnl"/>
          <w:rFonts w:ascii="Maiandra GD" w:hAnsi="Maiandra GD" w:cs="Arial"/>
          <w:sz w:val="22"/>
          <w:szCs w:val="22"/>
        </w:rPr>
        <w:t xml:space="preserve">J </w:t>
      </w:r>
      <w:proofErr w:type="spellStart"/>
      <w:r w:rsidRPr="00D04DA7">
        <w:rPr>
          <w:rStyle w:val="jrnl"/>
          <w:rFonts w:ascii="Maiandra GD" w:hAnsi="Maiandra GD" w:cs="Arial"/>
          <w:sz w:val="22"/>
          <w:szCs w:val="22"/>
        </w:rPr>
        <w:t>Clin</w:t>
      </w:r>
      <w:proofErr w:type="spellEnd"/>
      <w:r w:rsidRPr="00D04DA7">
        <w:rPr>
          <w:rStyle w:val="jrnl"/>
          <w:rFonts w:ascii="Maiandra GD" w:hAnsi="Maiandra GD" w:cs="Arial"/>
          <w:sz w:val="22"/>
          <w:szCs w:val="22"/>
        </w:rPr>
        <w:t xml:space="preserve"> </w:t>
      </w:r>
      <w:proofErr w:type="spellStart"/>
      <w:r w:rsidRPr="00D04DA7">
        <w:rPr>
          <w:rStyle w:val="jrnl"/>
          <w:rFonts w:ascii="Maiandra GD" w:hAnsi="Maiandra GD" w:cs="Arial"/>
          <w:sz w:val="22"/>
          <w:szCs w:val="22"/>
        </w:rPr>
        <w:t>Endocrinol</w:t>
      </w:r>
      <w:proofErr w:type="spellEnd"/>
      <w:r w:rsidRPr="00D04DA7">
        <w:rPr>
          <w:rStyle w:val="jrnl"/>
          <w:rFonts w:ascii="Maiandra GD" w:hAnsi="Maiandra GD" w:cs="Arial"/>
          <w:sz w:val="22"/>
          <w:szCs w:val="22"/>
        </w:rPr>
        <w:t xml:space="preserve"> </w:t>
      </w:r>
      <w:proofErr w:type="spellStart"/>
      <w:r w:rsidRPr="00D04DA7">
        <w:rPr>
          <w:rStyle w:val="jrnl"/>
          <w:rFonts w:ascii="Maiandra GD" w:hAnsi="Maiandra GD" w:cs="Arial"/>
          <w:sz w:val="22"/>
          <w:szCs w:val="22"/>
        </w:rPr>
        <w:t>Metab</w:t>
      </w:r>
      <w:proofErr w:type="spellEnd"/>
      <w:r w:rsidRPr="00D04DA7">
        <w:rPr>
          <w:rFonts w:ascii="Maiandra GD" w:hAnsi="Maiandra GD" w:cs="Arial"/>
          <w:sz w:val="22"/>
          <w:szCs w:val="22"/>
        </w:rPr>
        <w:t>. 2016 Aug 29:jc20161589. [</w:t>
      </w:r>
      <w:proofErr w:type="spellStart"/>
      <w:r w:rsidRPr="00D04DA7">
        <w:rPr>
          <w:rFonts w:ascii="Maiandra GD" w:hAnsi="Maiandra GD" w:cs="Arial"/>
          <w:sz w:val="22"/>
          <w:szCs w:val="22"/>
        </w:rPr>
        <w:t>Epub</w:t>
      </w:r>
      <w:proofErr w:type="spellEnd"/>
      <w:r w:rsidRPr="00D04DA7">
        <w:rPr>
          <w:rFonts w:ascii="Maiandra GD" w:hAnsi="Maiandra GD" w:cs="Arial"/>
          <w:sz w:val="22"/>
          <w:szCs w:val="22"/>
        </w:rPr>
        <w:t xml:space="preserve"> ahead of print]</w:t>
      </w:r>
    </w:p>
    <w:p w:rsidR="00F3288B" w:rsidRDefault="00F3288B" w:rsidP="00F3288B">
      <w:pPr>
        <w:pStyle w:val="ListParagraph"/>
        <w:rPr>
          <w:rFonts w:ascii="Maiandra GD" w:hAnsi="Maiandra GD" w:cs="Arial"/>
        </w:rPr>
      </w:pPr>
    </w:p>
    <w:p w:rsidR="00F3288B" w:rsidRPr="00F3288B" w:rsidRDefault="00F3288B" w:rsidP="00F3288B">
      <w:pPr>
        <w:pStyle w:val="Title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Maiandra GD" w:hAnsi="Maiandra GD" w:cs="Arial"/>
          <w:sz w:val="22"/>
          <w:szCs w:val="22"/>
        </w:rPr>
      </w:pPr>
      <w:r w:rsidRPr="00F3288B">
        <w:rPr>
          <w:rFonts w:ascii="Maiandra GD" w:hAnsi="Maiandra GD"/>
          <w:sz w:val="22"/>
          <w:szCs w:val="22"/>
        </w:rPr>
        <w:t>“</w:t>
      </w:r>
      <w:hyperlink r:id="rId18" w:history="1">
        <w:r w:rsidRPr="00F3288B">
          <w:rPr>
            <w:rStyle w:val="Hyperlink"/>
            <w:rFonts w:ascii="Maiandra GD" w:hAnsi="Maiandra GD" w:cs="Arial"/>
            <w:color w:val="auto"/>
            <w:sz w:val="22"/>
            <w:szCs w:val="22"/>
            <w:u w:val="none"/>
          </w:rPr>
          <w:t>Radiation Therapy for Recurrent Clear-Cell Cancer of the Ovary.</w:t>
        </w:r>
      </w:hyperlink>
      <w:r w:rsidRPr="00F3288B">
        <w:rPr>
          <w:rStyle w:val="Hyperlink"/>
          <w:rFonts w:ascii="Maiandra GD" w:hAnsi="Maiandra GD" w:cs="Arial"/>
          <w:color w:val="auto"/>
          <w:sz w:val="22"/>
          <w:szCs w:val="22"/>
          <w:u w:val="none"/>
        </w:rPr>
        <w:t>”</w:t>
      </w:r>
      <w:r w:rsidRPr="00F3288B">
        <w:rPr>
          <w:rFonts w:ascii="Maiandra GD" w:hAnsi="Maiandra GD" w:cs="Arial"/>
          <w:sz w:val="22"/>
          <w:szCs w:val="22"/>
        </w:rPr>
        <w:t xml:space="preserve"> </w:t>
      </w:r>
      <w:proofErr w:type="spellStart"/>
      <w:r w:rsidRPr="00F3288B">
        <w:rPr>
          <w:rFonts w:ascii="Maiandra GD" w:hAnsi="Maiandra GD" w:cs="Arial"/>
          <w:sz w:val="22"/>
          <w:szCs w:val="22"/>
        </w:rPr>
        <w:t>Westhoff</w:t>
      </w:r>
      <w:proofErr w:type="spellEnd"/>
      <w:r w:rsidRPr="00F3288B">
        <w:rPr>
          <w:rFonts w:ascii="Maiandra GD" w:hAnsi="Maiandra GD" w:cs="Arial"/>
          <w:sz w:val="22"/>
          <w:szCs w:val="22"/>
        </w:rPr>
        <w:t xml:space="preserve"> GL, </w:t>
      </w:r>
      <w:proofErr w:type="spellStart"/>
      <w:r w:rsidRPr="00F3288B">
        <w:rPr>
          <w:rFonts w:ascii="Maiandra GD" w:hAnsi="Maiandra GD" w:cs="Arial"/>
          <w:sz w:val="22"/>
          <w:szCs w:val="22"/>
        </w:rPr>
        <w:t>Fuh</w:t>
      </w:r>
      <w:proofErr w:type="spellEnd"/>
      <w:r w:rsidRPr="00F3288B">
        <w:rPr>
          <w:rFonts w:ascii="Maiandra GD" w:hAnsi="Maiandra GD" w:cs="Arial"/>
          <w:sz w:val="22"/>
          <w:szCs w:val="22"/>
        </w:rPr>
        <w:t xml:space="preserve"> KC, Longacre TA, McNally JL, Hsu IC, </w:t>
      </w:r>
      <w:proofErr w:type="spellStart"/>
      <w:r w:rsidRPr="00F3288B">
        <w:rPr>
          <w:rFonts w:ascii="Maiandra GD" w:hAnsi="Maiandra GD" w:cs="Arial"/>
          <w:sz w:val="22"/>
          <w:szCs w:val="22"/>
        </w:rPr>
        <w:t>Kapp</w:t>
      </w:r>
      <w:proofErr w:type="spellEnd"/>
      <w:r w:rsidRPr="00F3288B">
        <w:rPr>
          <w:rFonts w:ascii="Maiandra GD" w:hAnsi="Maiandra GD" w:cs="Arial"/>
          <w:sz w:val="22"/>
          <w:szCs w:val="22"/>
        </w:rPr>
        <w:t xml:space="preserve"> DS, </w:t>
      </w:r>
      <w:r w:rsidRPr="00F3288B">
        <w:rPr>
          <w:rFonts w:ascii="Maiandra GD" w:hAnsi="Maiandra GD" w:cs="Arial"/>
          <w:b/>
          <w:sz w:val="22"/>
          <w:szCs w:val="22"/>
        </w:rPr>
        <w:t>Teng N</w:t>
      </w:r>
      <w:r w:rsidRPr="00F3288B">
        <w:rPr>
          <w:rFonts w:ascii="Maiandra GD" w:hAnsi="Maiandra GD" w:cs="Arial"/>
          <w:sz w:val="22"/>
          <w:szCs w:val="22"/>
        </w:rPr>
        <w:t xml:space="preserve">, Chen LM. </w:t>
      </w:r>
      <w:proofErr w:type="spellStart"/>
      <w:r w:rsidRPr="00F3288B">
        <w:rPr>
          <w:rStyle w:val="jrnl"/>
          <w:rFonts w:ascii="Maiandra GD" w:hAnsi="Maiandra GD" w:cs="Arial"/>
          <w:sz w:val="22"/>
          <w:szCs w:val="22"/>
        </w:rPr>
        <w:t>Int</w:t>
      </w:r>
      <w:proofErr w:type="spellEnd"/>
      <w:r w:rsidRPr="00F3288B">
        <w:rPr>
          <w:rStyle w:val="jrnl"/>
          <w:rFonts w:ascii="Maiandra GD" w:hAnsi="Maiandra GD" w:cs="Arial"/>
          <w:sz w:val="22"/>
          <w:szCs w:val="22"/>
        </w:rPr>
        <w:t xml:space="preserve"> J </w:t>
      </w:r>
      <w:proofErr w:type="spellStart"/>
      <w:r w:rsidRPr="00F3288B">
        <w:rPr>
          <w:rStyle w:val="jrnl"/>
          <w:rFonts w:ascii="Maiandra GD" w:hAnsi="Maiandra GD" w:cs="Arial"/>
          <w:sz w:val="22"/>
          <w:szCs w:val="22"/>
        </w:rPr>
        <w:t>Gynecol</w:t>
      </w:r>
      <w:proofErr w:type="spellEnd"/>
      <w:r w:rsidRPr="00F3288B">
        <w:rPr>
          <w:rStyle w:val="jrnl"/>
          <w:rFonts w:ascii="Maiandra GD" w:hAnsi="Maiandra GD" w:cs="Arial"/>
          <w:sz w:val="22"/>
          <w:szCs w:val="22"/>
        </w:rPr>
        <w:t xml:space="preserve"> Cancer</w:t>
      </w:r>
      <w:r w:rsidRPr="00F3288B">
        <w:rPr>
          <w:rFonts w:ascii="Maiandra GD" w:hAnsi="Maiandra GD" w:cs="Arial"/>
          <w:sz w:val="22"/>
          <w:szCs w:val="22"/>
        </w:rPr>
        <w:t>. 2016 Aug 29. [</w:t>
      </w:r>
      <w:proofErr w:type="spellStart"/>
      <w:r w:rsidRPr="00F3288B">
        <w:rPr>
          <w:rFonts w:ascii="Maiandra GD" w:hAnsi="Maiandra GD" w:cs="Arial"/>
          <w:sz w:val="22"/>
          <w:szCs w:val="22"/>
        </w:rPr>
        <w:t>Epub</w:t>
      </w:r>
      <w:proofErr w:type="spellEnd"/>
      <w:r w:rsidRPr="00F3288B">
        <w:rPr>
          <w:rFonts w:ascii="Maiandra GD" w:hAnsi="Maiandra GD" w:cs="Arial"/>
          <w:sz w:val="22"/>
          <w:szCs w:val="22"/>
        </w:rPr>
        <w:t xml:space="preserve"> ahead of print]</w:t>
      </w:r>
    </w:p>
    <w:p w:rsidR="00D04DA7" w:rsidRDefault="00D04DA7" w:rsidP="006D5F38">
      <w:pPr>
        <w:rPr>
          <w:rFonts w:ascii="Maiandra GD" w:hAnsi="Maiandra GD"/>
          <w:b/>
        </w:rPr>
      </w:pPr>
    </w:p>
    <w:p w:rsidR="00D04DA7" w:rsidRPr="00D04DA7" w:rsidRDefault="00F3288B" w:rsidP="00D04DA7">
      <w:pPr>
        <w:pStyle w:val="ListParagraph"/>
        <w:numPr>
          <w:ilvl w:val="0"/>
          <w:numId w:val="4"/>
        </w:numPr>
        <w:shd w:val="clear" w:color="auto" w:fill="FFFFFF"/>
        <w:spacing w:after="34"/>
        <w:rPr>
          <w:rFonts w:ascii="Maiandra GD" w:hAnsi="Maiandra GD"/>
        </w:rPr>
      </w:pPr>
      <w:r w:rsidRPr="00D04DA7">
        <w:rPr>
          <w:rFonts w:ascii="Maiandra GD" w:hAnsi="Maiandra GD"/>
        </w:rPr>
        <w:t xml:space="preserve"> </w:t>
      </w:r>
      <w:r w:rsidR="00D04DA7" w:rsidRPr="00D04DA7">
        <w:rPr>
          <w:rFonts w:ascii="Maiandra GD" w:hAnsi="Maiandra GD"/>
        </w:rPr>
        <w:t>“</w:t>
      </w:r>
      <w:hyperlink r:id="rId19" w:history="1">
        <w:r w:rsidR="00D04DA7" w:rsidRPr="00D04DA7">
          <w:rPr>
            <w:rStyle w:val="Hyperlink"/>
            <w:rFonts w:ascii="Maiandra GD" w:hAnsi="Maiandra GD"/>
            <w:color w:val="auto"/>
            <w:u w:val="none"/>
          </w:rPr>
          <w:t>Sonographic Evaluation for Endometrial Polyps: The Interrupted Mucosa Sign.</w:t>
        </w:r>
      </w:hyperlink>
      <w:r w:rsidR="00D04DA7" w:rsidRPr="00D04DA7">
        <w:rPr>
          <w:rFonts w:ascii="Maiandra GD" w:hAnsi="Maiandra GD"/>
        </w:rPr>
        <w:t xml:space="preserve">” Kamaya A, Yu PC, Lloyd CR, </w:t>
      </w:r>
      <w:r w:rsidR="00D04DA7" w:rsidRPr="00D04DA7">
        <w:rPr>
          <w:rFonts w:ascii="Maiandra GD" w:hAnsi="Maiandra GD"/>
          <w:b/>
        </w:rPr>
        <w:t>Chen BH</w:t>
      </w:r>
      <w:r w:rsidR="00D04DA7" w:rsidRPr="00D04DA7">
        <w:rPr>
          <w:rFonts w:ascii="Maiandra GD" w:hAnsi="Maiandra GD"/>
        </w:rPr>
        <w:t xml:space="preserve">, </w:t>
      </w:r>
      <w:proofErr w:type="spellStart"/>
      <w:r w:rsidR="00D04DA7" w:rsidRPr="00D04DA7">
        <w:rPr>
          <w:rFonts w:ascii="Maiandra GD" w:hAnsi="Maiandra GD"/>
        </w:rPr>
        <w:t>Desser</w:t>
      </w:r>
      <w:proofErr w:type="spellEnd"/>
      <w:r w:rsidR="00D04DA7" w:rsidRPr="00D04DA7">
        <w:rPr>
          <w:rFonts w:ascii="Maiandra GD" w:hAnsi="Maiandra GD"/>
        </w:rPr>
        <w:t xml:space="preserve"> TS, </w:t>
      </w:r>
      <w:proofErr w:type="spellStart"/>
      <w:r w:rsidR="00D04DA7" w:rsidRPr="00D04DA7">
        <w:rPr>
          <w:rFonts w:ascii="Maiandra GD" w:hAnsi="Maiandra GD"/>
        </w:rPr>
        <w:t>Maturen</w:t>
      </w:r>
      <w:proofErr w:type="spellEnd"/>
      <w:r w:rsidR="00D04DA7" w:rsidRPr="00D04DA7">
        <w:rPr>
          <w:rFonts w:ascii="Maiandra GD" w:hAnsi="Maiandra GD"/>
        </w:rPr>
        <w:t xml:space="preserve"> KE. J Ultrasound Med. 2016 Sep 14. </w:t>
      </w:r>
      <w:proofErr w:type="spellStart"/>
      <w:proofErr w:type="gramStart"/>
      <w:r w:rsidR="00D04DA7" w:rsidRPr="00D04DA7">
        <w:rPr>
          <w:rFonts w:ascii="Maiandra GD" w:hAnsi="Maiandra GD"/>
        </w:rPr>
        <w:t>pii</w:t>
      </w:r>
      <w:proofErr w:type="spellEnd"/>
      <w:proofErr w:type="gramEnd"/>
      <w:r w:rsidR="00D04DA7" w:rsidRPr="00D04DA7">
        <w:rPr>
          <w:rFonts w:ascii="Maiandra GD" w:hAnsi="Maiandra GD"/>
        </w:rPr>
        <w:t>: 15.09007. [</w:t>
      </w:r>
      <w:proofErr w:type="spellStart"/>
      <w:r w:rsidR="00D04DA7" w:rsidRPr="00D04DA7">
        <w:rPr>
          <w:rFonts w:ascii="Maiandra GD" w:hAnsi="Maiandra GD"/>
        </w:rPr>
        <w:t>Epub</w:t>
      </w:r>
      <w:proofErr w:type="spellEnd"/>
      <w:r w:rsidR="00D04DA7" w:rsidRPr="00D04DA7">
        <w:rPr>
          <w:rFonts w:ascii="Maiandra GD" w:hAnsi="Maiandra GD"/>
        </w:rPr>
        <w:t xml:space="preserve"> ahead of print]</w:t>
      </w:r>
    </w:p>
    <w:p w:rsidR="00D04DA7" w:rsidRPr="00D04DA7" w:rsidRDefault="00D04DA7" w:rsidP="00D04DA7">
      <w:pPr>
        <w:pStyle w:val="ListParagraph"/>
        <w:rPr>
          <w:rFonts w:ascii="Maiandra GD" w:hAnsi="Maiandra GD"/>
        </w:rPr>
      </w:pPr>
    </w:p>
    <w:p w:rsidR="00591BEB" w:rsidRPr="00F3288B" w:rsidRDefault="00591BEB" w:rsidP="00591BEB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F3288B">
        <w:rPr>
          <w:rFonts w:ascii="Maiandra GD" w:hAnsi="Maiandra GD"/>
        </w:rPr>
        <w:t xml:space="preserve">Paper accepted to </w:t>
      </w:r>
      <w:r w:rsidRPr="00F3288B">
        <w:rPr>
          <w:rFonts w:ascii="Maiandra GD" w:hAnsi="Maiandra GD"/>
          <w:i/>
          <w:iCs/>
        </w:rPr>
        <w:t>Reproductive Sciences</w:t>
      </w:r>
      <w:r w:rsidRPr="00F3288B">
        <w:rPr>
          <w:rFonts w:ascii="Maiandra GD" w:hAnsi="Maiandra GD"/>
        </w:rPr>
        <w:t xml:space="preserve">.  "Umbilical Cord Blood Circulating Progenitor Cells and Endothelial Colony-forming Cells are Decreased in Preeclampsia” Gumina D, C Black, V </w:t>
      </w:r>
      <w:proofErr w:type="spellStart"/>
      <w:r w:rsidRPr="00F3288B">
        <w:rPr>
          <w:rFonts w:ascii="Maiandra GD" w:hAnsi="Maiandra GD"/>
        </w:rPr>
        <w:t>Balasubramaniam</w:t>
      </w:r>
      <w:proofErr w:type="spellEnd"/>
      <w:r w:rsidRPr="00F3288B">
        <w:rPr>
          <w:rFonts w:ascii="Maiandra GD" w:hAnsi="Maiandra GD"/>
        </w:rPr>
        <w:t xml:space="preserve">, </w:t>
      </w:r>
      <w:r w:rsidRPr="00F3288B">
        <w:rPr>
          <w:rFonts w:ascii="Maiandra GD" w:hAnsi="Maiandra GD"/>
          <w:b/>
        </w:rPr>
        <w:t>VD Winn</w:t>
      </w:r>
      <w:r w:rsidRPr="00F3288B">
        <w:rPr>
          <w:rFonts w:ascii="Maiandra GD" w:hAnsi="Maiandra GD"/>
        </w:rPr>
        <w:t>* and C Baker*. (*co-senior author).</w:t>
      </w:r>
    </w:p>
    <w:p w:rsidR="00F26C1A" w:rsidRPr="00C21936" w:rsidRDefault="00F26C1A" w:rsidP="006D5F38">
      <w:pPr>
        <w:rPr>
          <w:rFonts w:ascii="Maiandra GD" w:hAnsi="Maiandra GD"/>
          <w:sz w:val="22"/>
          <w:szCs w:val="22"/>
        </w:rPr>
      </w:pPr>
    </w:p>
    <w:p w:rsidR="00B95790" w:rsidRDefault="008D350C" w:rsidP="00B9579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Best Wishes to those no longer with our department:</w:t>
      </w:r>
    </w:p>
    <w:p w:rsidR="008D350C" w:rsidRDefault="000E75B3" w:rsidP="008D350C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>
        <w:rPr>
          <w:rFonts w:ascii="Maiandra GD" w:hAnsi="Maiandra GD"/>
          <w:b/>
        </w:rPr>
        <w:t>Yi Feng (Hsueh Lab)</w:t>
      </w:r>
    </w:p>
    <w:p w:rsidR="000E75B3" w:rsidRDefault="000E75B3" w:rsidP="008D350C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>
        <w:rPr>
          <w:rFonts w:ascii="Maiandra GD" w:hAnsi="Maiandra GD"/>
          <w:b/>
        </w:rPr>
        <w:t>Yi Wei (Chen Lab)</w:t>
      </w:r>
    </w:p>
    <w:p w:rsidR="008D350C" w:rsidRDefault="008D350C" w:rsidP="008D350C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Prachi </w:t>
      </w:r>
      <w:proofErr w:type="spellStart"/>
      <w:r>
        <w:rPr>
          <w:rFonts w:ascii="Maiandra GD" w:hAnsi="Maiandra GD"/>
          <w:b/>
        </w:rPr>
        <w:t>Guijar</w:t>
      </w:r>
      <w:proofErr w:type="spellEnd"/>
      <w:r w:rsidR="000E75B3">
        <w:rPr>
          <w:rFonts w:ascii="Maiandra GD" w:hAnsi="Maiandra GD"/>
          <w:b/>
        </w:rPr>
        <w:t xml:space="preserve"> (Chen</w:t>
      </w:r>
      <w:r w:rsidR="0070606A">
        <w:rPr>
          <w:rFonts w:ascii="Maiandra GD" w:hAnsi="Maiandra GD"/>
          <w:b/>
        </w:rPr>
        <w:t xml:space="preserve"> Lab</w:t>
      </w:r>
      <w:r w:rsidR="000E75B3">
        <w:rPr>
          <w:rFonts w:ascii="Maiandra GD" w:hAnsi="Maiandra GD"/>
          <w:b/>
        </w:rPr>
        <w:t>)</w:t>
      </w:r>
    </w:p>
    <w:p w:rsidR="008D350C" w:rsidRDefault="000E75B3" w:rsidP="008D350C">
      <w:pPr>
        <w:pStyle w:val="ListParagraph"/>
        <w:numPr>
          <w:ilvl w:val="0"/>
          <w:numId w:val="3"/>
        </w:numPr>
        <w:rPr>
          <w:rFonts w:ascii="Maiandra GD" w:hAnsi="Maiandra GD"/>
          <w:b/>
        </w:rPr>
      </w:pPr>
      <w:r>
        <w:rPr>
          <w:rFonts w:ascii="Maiandra GD" w:hAnsi="Maiandra GD"/>
          <w:b/>
        </w:rPr>
        <w:t>Young Min Chung (Hu Lab)</w:t>
      </w:r>
    </w:p>
    <w:p w:rsidR="007B6758" w:rsidRPr="008D350C" w:rsidRDefault="007B6758" w:rsidP="00527968">
      <w:pPr>
        <w:pStyle w:val="ListParagraph"/>
        <w:rPr>
          <w:rFonts w:ascii="Maiandra GD" w:hAnsi="Maiandra GD"/>
          <w:b/>
        </w:rPr>
      </w:pPr>
    </w:p>
    <w:p w:rsidR="007B6758" w:rsidRDefault="00527968" w:rsidP="006D5F38">
      <w:pPr>
        <w:jc w:val="center"/>
        <w:rPr>
          <w:rFonts w:ascii="Maiandra GD" w:hAnsi="Maiandra GD"/>
          <w:b/>
        </w:rPr>
      </w:pPr>
      <w:r w:rsidRPr="00BB673A">
        <w:rPr>
          <w:rFonts w:ascii="Maiandra GD" w:hAnsi="Maiandra GD"/>
          <w:b/>
        </w:rPr>
        <w:t>UPCOMING DATES:</w:t>
      </w:r>
    </w:p>
    <w:p w:rsidR="006D5F38" w:rsidRPr="00BB673A" w:rsidRDefault="006D5F38" w:rsidP="006D5F38">
      <w:pPr>
        <w:jc w:val="center"/>
        <w:rPr>
          <w:rFonts w:ascii="Maiandra GD" w:hAnsi="Maiandra GD"/>
        </w:rPr>
      </w:pPr>
      <w:r w:rsidRPr="00BB673A">
        <w:rPr>
          <w:rFonts w:ascii="Maiandra GD" w:hAnsi="Maiandra GD"/>
        </w:rPr>
        <w:t xml:space="preserve"> </w:t>
      </w:r>
    </w:p>
    <w:p w:rsidR="004E226E" w:rsidRPr="00527968" w:rsidRDefault="006D5F38" w:rsidP="006D5F38">
      <w:pPr>
        <w:jc w:val="center"/>
        <w:rPr>
          <w:rFonts w:ascii="Maiandra GD" w:hAnsi="Maiandra GD"/>
          <w:b/>
        </w:rPr>
      </w:pPr>
      <w:r w:rsidRPr="00527968">
        <w:rPr>
          <w:rFonts w:ascii="Maiandra GD" w:hAnsi="Maiandra GD"/>
          <w:b/>
        </w:rPr>
        <w:t xml:space="preserve">Ovarian </w:t>
      </w:r>
      <w:r w:rsidR="005A6E71" w:rsidRPr="00527968">
        <w:rPr>
          <w:rFonts w:ascii="Maiandra GD" w:hAnsi="Maiandra GD"/>
          <w:b/>
        </w:rPr>
        <w:t>Cancer Focus Group</w:t>
      </w:r>
      <w:r w:rsidR="004E226E" w:rsidRPr="00527968">
        <w:rPr>
          <w:rFonts w:ascii="Maiandra GD" w:hAnsi="Maiandra GD"/>
          <w:b/>
        </w:rPr>
        <w:t xml:space="preserve"> </w:t>
      </w:r>
    </w:p>
    <w:p w:rsidR="005A6E71" w:rsidRDefault="004E226E" w:rsidP="006D5F38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Monthly - </w:t>
      </w:r>
      <w:r w:rsidR="006D5F38" w:rsidRPr="00BB673A">
        <w:rPr>
          <w:rFonts w:ascii="Maiandra GD" w:hAnsi="Maiandra GD"/>
        </w:rPr>
        <w:t>Fridays 3</w:t>
      </w:r>
      <w:r w:rsidR="005A6E71">
        <w:rPr>
          <w:rFonts w:ascii="Maiandra GD" w:hAnsi="Maiandra GD"/>
        </w:rPr>
        <w:t xml:space="preserve">:15-5:45 pm in </w:t>
      </w:r>
      <w:r>
        <w:rPr>
          <w:rFonts w:ascii="Maiandra GD" w:hAnsi="Maiandra GD"/>
        </w:rPr>
        <w:t xml:space="preserve">OBGYN </w:t>
      </w:r>
      <w:r w:rsidR="005A6E71">
        <w:rPr>
          <w:rFonts w:ascii="Maiandra GD" w:hAnsi="Maiandra GD"/>
        </w:rPr>
        <w:t>Conference Rm H330</w:t>
      </w:r>
      <w:r w:rsidR="006D5F38">
        <w:rPr>
          <w:rFonts w:ascii="Maiandra GD" w:hAnsi="Maiandra GD"/>
        </w:rPr>
        <w:t xml:space="preserve"> </w:t>
      </w:r>
    </w:p>
    <w:p w:rsidR="006D5F38" w:rsidRDefault="005A6E71" w:rsidP="006D5F38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October 14</w:t>
      </w:r>
      <w:r w:rsidRPr="005A6E71">
        <w:rPr>
          <w:rFonts w:ascii="Maiandra GD" w:hAnsi="Maiandra GD"/>
          <w:vertAlign w:val="superscript"/>
        </w:rPr>
        <w:t>th</w:t>
      </w:r>
      <w:r w:rsidR="006D5F38" w:rsidRPr="00BB673A">
        <w:rPr>
          <w:rFonts w:ascii="Maiandra GD" w:hAnsi="Maiandra GD"/>
        </w:rPr>
        <w:t xml:space="preserve">, </w:t>
      </w:r>
      <w:r>
        <w:rPr>
          <w:rFonts w:ascii="Maiandra GD" w:hAnsi="Maiandra GD"/>
        </w:rPr>
        <w:t>November 11</w:t>
      </w:r>
      <w:r w:rsidRPr="005A6E71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>,</w:t>
      </w:r>
      <w:r w:rsidR="006D5F38" w:rsidRPr="00BB673A">
        <w:rPr>
          <w:rFonts w:ascii="Maiandra GD" w:hAnsi="Maiandra GD"/>
        </w:rPr>
        <w:t xml:space="preserve"> and </w:t>
      </w:r>
      <w:r>
        <w:rPr>
          <w:rFonts w:ascii="Maiandra GD" w:hAnsi="Maiandra GD"/>
        </w:rPr>
        <w:t>December 9</w:t>
      </w:r>
      <w:r w:rsidRPr="005A6E71">
        <w:rPr>
          <w:rFonts w:ascii="Maiandra GD" w:hAnsi="Maiandra GD"/>
          <w:vertAlign w:val="superscript"/>
        </w:rPr>
        <w:t>th</w:t>
      </w:r>
    </w:p>
    <w:p w:rsidR="005A6E71" w:rsidRPr="00BB673A" w:rsidRDefault="005A6E71" w:rsidP="006D5F38">
      <w:pPr>
        <w:jc w:val="center"/>
        <w:rPr>
          <w:rFonts w:ascii="Maiandra GD" w:hAnsi="Maiandra GD"/>
        </w:rPr>
      </w:pPr>
    </w:p>
    <w:p w:rsidR="004E226E" w:rsidRPr="00527968" w:rsidRDefault="004E226E" w:rsidP="006D5F38">
      <w:pPr>
        <w:jc w:val="center"/>
        <w:rPr>
          <w:rFonts w:ascii="Maiandra GD" w:hAnsi="Maiandra GD"/>
          <w:b/>
        </w:rPr>
      </w:pPr>
      <w:r w:rsidRPr="00527968">
        <w:rPr>
          <w:rFonts w:ascii="Maiandra GD" w:hAnsi="Maiandra GD"/>
          <w:b/>
        </w:rPr>
        <w:t xml:space="preserve">Placenta Club </w:t>
      </w:r>
    </w:p>
    <w:p w:rsidR="004E226E" w:rsidRDefault="004E226E" w:rsidP="006D5F38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Monthly - </w:t>
      </w:r>
      <w:r w:rsidR="006D5F38" w:rsidRPr="00BB673A">
        <w:rPr>
          <w:rFonts w:ascii="Maiandra GD" w:hAnsi="Maiandra GD"/>
        </w:rPr>
        <w:t xml:space="preserve">Mondays </w:t>
      </w:r>
      <w:r>
        <w:rPr>
          <w:rFonts w:ascii="Maiandra GD" w:hAnsi="Maiandra GD"/>
        </w:rPr>
        <w:t xml:space="preserve">12-1 pm in </w:t>
      </w:r>
      <w:proofErr w:type="spellStart"/>
      <w:r>
        <w:rPr>
          <w:rFonts w:ascii="Maiandra GD" w:hAnsi="Maiandra GD"/>
        </w:rPr>
        <w:t>Peds</w:t>
      </w:r>
      <w:proofErr w:type="spellEnd"/>
      <w:r>
        <w:rPr>
          <w:rFonts w:ascii="Maiandra GD" w:hAnsi="Maiandra GD"/>
        </w:rPr>
        <w:t xml:space="preserve"> Conference Rm G330</w:t>
      </w:r>
    </w:p>
    <w:p w:rsidR="006D5F38" w:rsidRDefault="004E226E" w:rsidP="006D5F38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October 17</w:t>
      </w:r>
      <w:r w:rsidRPr="004E226E">
        <w:rPr>
          <w:rFonts w:ascii="Maiandra GD" w:hAnsi="Maiandra GD"/>
          <w:vertAlign w:val="superscript"/>
        </w:rPr>
        <w:t>th</w:t>
      </w:r>
      <w:r w:rsidR="006D5F38" w:rsidRPr="00BB673A">
        <w:rPr>
          <w:rFonts w:ascii="Maiandra GD" w:hAnsi="Maiandra GD"/>
        </w:rPr>
        <w:t xml:space="preserve">, </w:t>
      </w:r>
      <w:r>
        <w:rPr>
          <w:rFonts w:ascii="Maiandra GD" w:hAnsi="Maiandra GD"/>
        </w:rPr>
        <w:t>November 14</w:t>
      </w:r>
      <w:r w:rsidRPr="004E226E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</w:t>
      </w:r>
    </w:p>
    <w:p w:rsidR="004E226E" w:rsidRPr="00BB673A" w:rsidRDefault="004E226E" w:rsidP="006D5F38">
      <w:pPr>
        <w:jc w:val="center"/>
        <w:rPr>
          <w:rFonts w:ascii="Maiandra GD" w:hAnsi="Maiandra GD"/>
        </w:rPr>
      </w:pPr>
    </w:p>
    <w:p w:rsidR="004E226E" w:rsidRPr="00527968" w:rsidRDefault="004E226E" w:rsidP="006D5F38">
      <w:pPr>
        <w:jc w:val="center"/>
        <w:rPr>
          <w:rFonts w:ascii="Maiandra GD" w:hAnsi="Maiandra GD"/>
          <w:b/>
        </w:rPr>
      </w:pPr>
      <w:r w:rsidRPr="00527968">
        <w:rPr>
          <w:rFonts w:ascii="Maiandra GD" w:hAnsi="Maiandra GD"/>
          <w:b/>
        </w:rPr>
        <w:t xml:space="preserve">Dorigo Journal Club </w:t>
      </w:r>
    </w:p>
    <w:p w:rsidR="006D5F38" w:rsidRDefault="004E226E" w:rsidP="006D5F38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Weekly - Mondays 9-11 am in OBGYN Conference Rm H330 or OBGYN Library H331</w:t>
      </w:r>
    </w:p>
    <w:p w:rsidR="004E226E" w:rsidRDefault="004E226E" w:rsidP="004E226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Maiandra GD" w:hAnsi="Maiandra GD"/>
        </w:rPr>
        <w:t xml:space="preserve">If interested, contact </w:t>
      </w:r>
      <w:r w:rsidRPr="004E226E">
        <w:rPr>
          <w:rFonts w:ascii="Maiandra GD" w:hAnsi="Maiandra GD"/>
          <w:color w:val="000000"/>
        </w:rPr>
        <w:t>Qi Shen (</w:t>
      </w:r>
      <w:r w:rsidRPr="007B6758">
        <w:rPr>
          <w:rFonts w:ascii="Maiandra GD" w:hAnsi="Maiandra GD"/>
        </w:rPr>
        <w:t>qishen@stanford.edu</w:t>
      </w:r>
      <w:r w:rsidRPr="004E226E">
        <w:rPr>
          <w:rFonts w:ascii="Maiandra GD" w:hAnsi="Maiandra GD"/>
          <w:color w:val="000000"/>
        </w:rPr>
        <w:t>) to be put on the</w:t>
      </w:r>
      <w:r>
        <w:rPr>
          <w:rFonts w:ascii="Maiandra GD" w:hAnsi="Maiandra GD"/>
          <w:color w:val="000000"/>
        </w:rPr>
        <w:t xml:space="preserve"> mailing list for announcements</w:t>
      </w:r>
    </w:p>
    <w:p w:rsidR="004E226E" w:rsidRPr="00BB673A" w:rsidRDefault="004E226E" w:rsidP="006D5F38">
      <w:pPr>
        <w:jc w:val="center"/>
        <w:rPr>
          <w:rFonts w:ascii="Maiandra GD" w:hAnsi="Maiandra GD"/>
        </w:rPr>
      </w:pPr>
    </w:p>
    <w:p w:rsidR="006D5F38" w:rsidRDefault="006D5F38" w:rsidP="006D5F38">
      <w:pPr>
        <w:jc w:val="center"/>
        <w:rPr>
          <w:rFonts w:ascii="Maiandra GD" w:hAnsi="Maiandra GD"/>
        </w:rPr>
      </w:pPr>
      <w:r w:rsidRPr="00BB673A">
        <w:rPr>
          <w:rFonts w:ascii="Maiandra GD" w:hAnsi="Maiandra GD"/>
        </w:rPr>
        <w:t xml:space="preserve">Please send any news, announcements or photos for the next newsletter to </w:t>
      </w:r>
      <w:r w:rsidRPr="00527968">
        <w:rPr>
          <w:rFonts w:ascii="Maiandra GD" w:hAnsi="Maiandra GD"/>
          <w:i/>
        </w:rPr>
        <w:t>Daychin Campbell</w:t>
      </w:r>
      <w:r w:rsidRPr="00BB673A">
        <w:rPr>
          <w:rFonts w:ascii="Maiandra GD" w:hAnsi="Maiandra GD"/>
        </w:rPr>
        <w:t xml:space="preserve"> (</w:t>
      </w:r>
      <w:hyperlink r:id="rId20" w:history="1">
        <w:r w:rsidR="004D6888" w:rsidRPr="00D34070">
          <w:rPr>
            <w:rStyle w:val="Hyperlink"/>
            <w:rFonts w:ascii="Maiandra GD" w:hAnsi="Maiandra GD"/>
          </w:rPr>
          <w:t>daychin@stanford.edu</w:t>
        </w:r>
      </w:hyperlink>
      <w:r w:rsidRPr="002B634C">
        <w:rPr>
          <w:rFonts w:ascii="Maiandra GD" w:hAnsi="Maiandra GD"/>
        </w:rPr>
        <w:t>)</w:t>
      </w:r>
      <w:r w:rsidR="002B634C">
        <w:rPr>
          <w:rFonts w:ascii="Maiandra GD" w:hAnsi="Maiandra GD"/>
        </w:rPr>
        <w:t>.</w:t>
      </w:r>
    </w:p>
    <w:p w:rsidR="004D6888" w:rsidRDefault="004D6888" w:rsidP="006D5F38">
      <w:pPr>
        <w:jc w:val="center"/>
        <w:rPr>
          <w:rFonts w:ascii="Maiandra GD" w:hAnsi="Maiandra GD"/>
        </w:rPr>
      </w:pPr>
    </w:p>
    <w:p w:rsidR="004D6888" w:rsidRPr="00BB673A" w:rsidRDefault="004D6888" w:rsidP="006D5F38">
      <w:pPr>
        <w:jc w:val="center"/>
        <w:rPr>
          <w:rFonts w:ascii="Maiandra GD" w:hAnsi="Maiandra GD"/>
        </w:rPr>
      </w:pPr>
    </w:p>
    <w:p w:rsidR="006D5F38" w:rsidRDefault="006D5F38" w:rsidP="006D5F38">
      <w:pPr>
        <w:jc w:val="center"/>
        <w:rPr>
          <w:rFonts w:ascii="Maiandra GD" w:hAnsi="Maiandra GD"/>
          <w:sz w:val="20"/>
          <w:szCs w:val="20"/>
        </w:rPr>
      </w:pPr>
    </w:p>
    <w:p w:rsidR="007B6758" w:rsidRDefault="00B152C8" w:rsidP="00B152C8">
      <w:pPr>
        <w:jc w:val="center"/>
        <w:rPr>
          <w:rFonts w:ascii="Maiandra GD" w:hAnsi="Maiandra GD"/>
          <w:sz w:val="20"/>
          <w:szCs w:val="20"/>
        </w:rPr>
      </w:pPr>
      <w:r>
        <w:rPr>
          <w:noProof/>
        </w:rPr>
        <w:drawing>
          <wp:inline distT="0" distB="0" distL="0" distR="0" wp14:anchorId="6A895024" wp14:editId="30D46D30">
            <wp:extent cx="666750" cy="931537"/>
            <wp:effectExtent l="0" t="0" r="0" b="2540"/>
            <wp:docPr id="3" name="Picture 3" descr="https://outsideitselectric.files.wordpress.com/2015/03/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sideitselectric.files.wordpress.com/2015/03/prin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36" cy="9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88" w:rsidRDefault="004D6888" w:rsidP="007B6758">
      <w:pPr>
        <w:jc w:val="center"/>
        <w:rPr>
          <w:rFonts w:ascii="Maiandra GD" w:hAnsi="Maiandra GD"/>
          <w:sz w:val="20"/>
          <w:szCs w:val="20"/>
        </w:rPr>
      </w:pPr>
    </w:p>
    <w:p w:rsidR="009F6F79" w:rsidRDefault="006D5F38" w:rsidP="007B6758">
      <w:pPr>
        <w:jc w:val="center"/>
      </w:pPr>
      <w:r w:rsidRPr="00EB6DB7">
        <w:rPr>
          <w:rFonts w:ascii="Maiandra GD" w:hAnsi="Maiandra GD"/>
          <w:sz w:val="20"/>
          <w:szCs w:val="20"/>
        </w:rPr>
        <w:t xml:space="preserve">Page </w:t>
      </w:r>
      <w:r>
        <w:rPr>
          <w:rFonts w:ascii="Maiandra GD" w:hAnsi="Maiandra GD"/>
          <w:sz w:val="20"/>
          <w:szCs w:val="20"/>
        </w:rPr>
        <w:t>3</w:t>
      </w:r>
      <w:r w:rsidRPr="00EB6DB7">
        <w:rPr>
          <w:rFonts w:ascii="Maiandra GD" w:hAnsi="Maiandra GD"/>
          <w:sz w:val="20"/>
          <w:szCs w:val="20"/>
        </w:rPr>
        <w:t xml:space="preserve"> of 3</w:t>
      </w:r>
    </w:p>
    <w:sectPr w:rsidR="009F6F79" w:rsidSect="007418EA">
      <w:pgSz w:w="12240" w:h="15840"/>
      <w:pgMar w:top="720" w:right="720" w:bottom="720" w:left="720" w:header="720" w:footer="720" w:gutter="0"/>
      <w:pgBorders w:offsetFrom="page">
        <w:top w:val="single" w:sz="18" w:space="24" w:color="943634" w:themeColor="accent2" w:themeShade="BF" w:shadow="1"/>
        <w:left w:val="single" w:sz="18" w:space="24" w:color="943634" w:themeColor="accent2" w:themeShade="BF" w:shadow="1"/>
        <w:bottom w:val="single" w:sz="18" w:space="24" w:color="943634" w:themeColor="accent2" w:themeShade="BF" w:shadow="1"/>
        <w:right w:val="single" w:sz="18" w:space="24" w:color="943634" w:themeColor="accent2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94B"/>
    <w:multiLevelType w:val="hybridMultilevel"/>
    <w:tmpl w:val="9A16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010B5"/>
    <w:multiLevelType w:val="hybridMultilevel"/>
    <w:tmpl w:val="DB4A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522EC"/>
    <w:multiLevelType w:val="hybridMultilevel"/>
    <w:tmpl w:val="04E0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1DDB"/>
    <w:multiLevelType w:val="hybridMultilevel"/>
    <w:tmpl w:val="4014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71B16"/>
    <w:multiLevelType w:val="hybridMultilevel"/>
    <w:tmpl w:val="28FE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65D3D"/>
    <w:multiLevelType w:val="hybridMultilevel"/>
    <w:tmpl w:val="8038638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4AB3013E"/>
    <w:multiLevelType w:val="hybridMultilevel"/>
    <w:tmpl w:val="1988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82A2D"/>
    <w:multiLevelType w:val="hybridMultilevel"/>
    <w:tmpl w:val="603E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E1D0D"/>
    <w:multiLevelType w:val="hybridMultilevel"/>
    <w:tmpl w:val="1C4A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6622C"/>
    <w:multiLevelType w:val="hybridMultilevel"/>
    <w:tmpl w:val="DF6E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B6CD0"/>
    <w:multiLevelType w:val="hybridMultilevel"/>
    <w:tmpl w:val="4EB6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41AF0"/>
    <w:multiLevelType w:val="multilevel"/>
    <w:tmpl w:val="360A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38"/>
    <w:rsid w:val="00076EE3"/>
    <w:rsid w:val="000778B6"/>
    <w:rsid w:val="000E75B3"/>
    <w:rsid w:val="001603C3"/>
    <w:rsid w:val="001936F1"/>
    <w:rsid w:val="00295645"/>
    <w:rsid w:val="002B634C"/>
    <w:rsid w:val="002E20BB"/>
    <w:rsid w:val="004976FD"/>
    <w:rsid w:val="004D6888"/>
    <w:rsid w:val="004E226E"/>
    <w:rsid w:val="00527968"/>
    <w:rsid w:val="00591BEB"/>
    <w:rsid w:val="005A6E71"/>
    <w:rsid w:val="006D5F38"/>
    <w:rsid w:val="0070606A"/>
    <w:rsid w:val="007418EA"/>
    <w:rsid w:val="00796795"/>
    <w:rsid w:val="007B6758"/>
    <w:rsid w:val="00895B94"/>
    <w:rsid w:val="008D350C"/>
    <w:rsid w:val="009F6F79"/>
    <w:rsid w:val="00A347F6"/>
    <w:rsid w:val="00B152C8"/>
    <w:rsid w:val="00B20E6A"/>
    <w:rsid w:val="00B50E9D"/>
    <w:rsid w:val="00B53458"/>
    <w:rsid w:val="00B91A08"/>
    <w:rsid w:val="00B95790"/>
    <w:rsid w:val="00BD12C6"/>
    <w:rsid w:val="00BF2AAC"/>
    <w:rsid w:val="00C21936"/>
    <w:rsid w:val="00C338F9"/>
    <w:rsid w:val="00D04DA7"/>
    <w:rsid w:val="00D35A28"/>
    <w:rsid w:val="00EB1F1C"/>
    <w:rsid w:val="00EB5A14"/>
    <w:rsid w:val="00F26C1A"/>
    <w:rsid w:val="00F3288B"/>
    <w:rsid w:val="00F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3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1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5F38"/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6D5F38"/>
  </w:style>
  <w:style w:type="character" w:styleId="Hyperlink">
    <w:name w:val="Hyperlink"/>
    <w:basedOn w:val="DefaultParagraphFont"/>
    <w:uiPriority w:val="99"/>
    <w:unhideWhenUsed/>
    <w:rsid w:val="006D5F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795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Title1">
    <w:name w:val="Title1"/>
    <w:basedOn w:val="Normal"/>
    <w:rsid w:val="0079679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desc">
    <w:name w:val="desc"/>
    <w:basedOn w:val="Normal"/>
    <w:rsid w:val="0079679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details">
    <w:name w:val="details"/>
    <w:basedOn w:val="Normal"/>
    <w:rsid w:val="0079679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jrnl">
    <w:name w:val="jrnl"/>
    <w:basedOn w:val="DefaultParagraphFont"/>
    <w:rsid w:val="00796795"/>
  </w:style>
  <w:style w:type="character" w:customStyle="1" w:styleId="Heading2Char">
    <w:name w:val="Heading 2 Char"/>
    <w:basedOn w:val="DefaultParagraphFont"/>
    <w:link w:val="Heading2"/>
    <w:uiPriority w:val="9"/>
    <w:rsid w:val="00741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0778B6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7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7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8B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8B6"/>
    <w:rPr>
      <w:rFonts w:eastAsiaTheme="minorEastAsia"/>
      <w:b/>
      <w:bCs/>
      <w:sz w:val="20"/>
      <w:szCs w:val="20"/>
    </w:rPr>
  </w:style>
  <w:style w:type="character" w:customStyle="1" w:styleId="line-clamp">
    <w:name w:val="line-clamp"/>
    <w:basedOn w:val="DefaultParagraphFont"/>
    <w:rsid w:val="00295645"/>
  </w:style>
  <w:style w:type="character" w:customStyle="1" w:styleId="year">
    <w:name w:val="year"/>
    <w:basedOn w:val="DefaultParagraphFont"/>
    <w:rsid w:val="00295645"/>
  </w:style>
  <w:style w:type="character" w:customStyle="1" w:styleId="volume">
    <w:name w:val="volume"/>
    <w:basedOn w:val="DefaultParagraphFont"/>
    <w:rsid w:val="00295645"/>
  </w:style>
  <w:style w:type="character" w:customStyle="1" w:styleId="pages">
    <w:name w:val="pages"/>
    <w:basedOn w:val="DefaultParagraphFont"/>
    <w:rsid w:val="00295645"/>
  </w:style>
  <w:style w:type="paragraph" w:customStyle="1" w:styleId="links">
    <w:name w:val="links"/>
    <w:basedOn w:val="Normal"/>
    <w:rsid w:val="002956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itle2">
    <w:name w:val="Title2"/>
    <w:basedOn w:val="Normal"/>
    <w:rsid w:val="00B91A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152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3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1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5F38"/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6D5F38"/>
  </w:style>
  <w:style w:type="character" w:styleId="Hyperlink">
    <w:name w:val="Hyperlink"/>
    <w:basedOn w:val="DefaultParagraphFont"/>
    <w:uiPriority w:val="99"/>
    <w:unhideWhenUsed/>
    <w:rsid w:val="006D5F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795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Title1">
    <w:name w:val="Title1"/>
    <w:basedOn w:val="Normal"/>
    <w:rsid w:val="0079679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desc">
    <w:name w:val="desc"/>
    <w:basedOn w:val="Normal"/>
    <w:rsid w:val="0079679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details">
    <w:name w:val="details"/>
    <w:basedOn w:val="Normal"/>
    <w:rsid w:val="0079679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jrnl">
    <w:name w:val="jrnl"/>
    <w:basedOn w:val="DefaultParagraphFont"/>
    <w:rsid w:val="00796795"/>
  </w:style>
  <w:style w:type="character" w:customStyle="1" w:styleId="Heading2Char">
    <w:name w:val="Heading 2 Char"/>
    <w:basedOn w:val="DefaultParagraphFont"/>
    <w:link w:val="Heading2"/>
    <w:uiPriority w:val="9"/>
    <w:rsid w:val="00741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0778B6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7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7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8B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8B6"/>
    <w:rPr>
      <w:rFonts w:eastAsiaTheme="minorEastAsia"/>
      <w:b/>
      <w:bCs/>
      <w:sz w:val="20"/>
      <w:szCs w:val="20"/>
    </w:rPr>
  </w:style>
  <w:style w:type="character" w:customStyle="1" w:styleId="line-clamp">
    <w:name w:val="line-clamp"/>
    <w:basedOn w:val="DefaultParagraphFont"/>
    <w:rsid w:val="00295645"/>
  </w:style>
  <w:style w:type="character" w:customStyle="1" w:styleId="year">
    <w:name w:val="year"/>
    <w:basedOn w:val="DefaultParagraphFont"/>
    <w:rsid w:val="00295645"/>
  </w:style>
  <w:style w:type="character" w:customStyle="1" w:styleId="volume">
    <w:name w:val="volume"/>
    <w:basedOn w:val="DefaultParagraphFont"/>
    <w:rsid w:val="00295645"/>
  </w:style>
  <w:style w:type="character" w:customStyle="1" w:styleId="pages">
    <w:name w:val="pages"/>
    <w:basedOn w:val="DefaultParagraphFont"/>
    <w:rsid w:val="00295645"/>
  </w:style>
  <w:style w:type="paragraph" w:customStyle="1" w:styleId="links">
    <w:name w:val="links"/>
    <w:basedOn w:val="Normal"/>
    <w:rsid w:val="002956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itle2">
    <w:name w:val="Title2"/>
    <w:basedOn w:val="Normal"/>
    <w:rsid w:val="00B91A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15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8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4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01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79428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07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6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21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2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8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0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861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23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65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889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7290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7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683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9010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569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073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64967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57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883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5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cbi.nlm.nih.gov/pubmed/27250834" TargetMode="External"/><Relationship Id="rId18" Type="http://schemas.openxmlformats.org/officeDocument/2006/relationships/hyperlink" Target="http://www.ncbi.nlm.nih.gov/pubmed/27575628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image" Target="media/image2.jpeg"/><Relationship Id="rId12" Type="http://schemas.openxmlformats.org/officeDocument/2006/relationships/hyperlink" Target="http://www.ncbi.nlm.nih.gov/pubmed/27022685" TargetMode="External"/><Relationship Id="rId17" Type="http://schemas.openxmlformats.org/officeDocument/2006/relationships/hyperlink" Target="http://www.ncbi.nlm.nih.gov/pubmed/2757117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i.org/10.5772/63219" TargetMode="External"/><Relationship Id="rId20" Type="http://schemas.openxmlformats.org/officeDocument/2006/relationships/hyperlink" Target="mailto:daychin@stanford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cbi.nlm.nih.gov/pubmed/271244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740436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igms.nih.gov/" TargetMode="External"/><Relationship Id="rId19" Type="http://schemas.openxmlformats.org/officeDocument/2006/relationships/hyperlink" Target="http://www.ncbi.nlm.nih.gov/pubmed/27629758" TargetMode="External"/><Relationship Id="rId4" Type="http://schemas.openxmlformats.org/officeDocument/2006/relationships/settings" Target="settings.xml"/><Relationship Id="rId9" Type="http://schemas.openxmlformats.org/officeDocument/2006/relationships/image" Target="cid:2af1c4a1-6e5d-4e15-95ae-017152d19aa7@namprd02.prod.outlook.com" TargetMode="External"/><Relationship Id="rId14" Type="http://schemas.openxmlformats.org/officeDocument/2006/relationships/hyperlink" Target="http://www.ncbi.nlm.nih.gov/pubmed/272838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Daychin</dc:creator>
  <cp:lastModifiedBy>Campbell, Daychin</cp:lastModifiedBy>
  <cp:revision>2</cp:revision>
  <dcterms:created xsi:type="dcterms:W3CDTF">2016-10-24T22:43:00Z</dcterms:created>
  <dcterms:modified xsi:type="dcterms:W3CDTF">2016-10-24T22:43:00Z</dcterms:modified>
</cp:coreProperties>
</file>