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1"/>
        <w:tblW w:w="11155" w:type="dxa"/>
        <w:tblLook w:val="04A0" w:firstRow="1" w:lastRow="0" w:firstColumn="1" w:lastColumn="0" w:noHBand="0" w:noVBand="1"/>
      </w:tblPr>
      <w:tblGrid>
        <w:gridCol w:w="1841"/>
        <w:gridCol w:w="9314"/>
      </w:tblGrid>
      <w:tr w:rsidR="004515C2" w:rsidRPr="002467E3">
        <w:trPr>
          <w:trHeight w:val="170"/>
        </w:trPr>
        <w:tc>
          <w:tcPr>
            <w:tcW w:w="11155" w:type="dxa"/>
            <w:gridSpan w:val="2"/>
            <w:shd w:val="clear" w:color="auto" w:fill="000000" w:themeFill="text1"/>
          </w:tcPr>
          <w:p w:rsidR="004515C2" w:rsidRPr="002467E3" w:rsidRDefault="004515C2" w:rsidP="003E25B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15C2" w:rsidRPr="002467E3">
        <w:trPr>
          <w:trHeight w:val="2447"/>
        </w:trPr>
        <w:tc>
          <w:tcPr>
            <w:tcW w:w="1841" w:type="dxa"/>
          </w:tcPr>
          <w:p w:rsidR="004515C2" w:rsidRPr="002467E3" w:rsidRDefault="004515C2" w:rsidP="003E25BB">
            <w:pPr>
              <w:rPr>
                <w:b/>
                <w:sz w:val="20"/>
                <w:szCs w:val="20"/>
              </w:rPr>
            </w:pPr>
          </w:p>
        </w:tc>
        <w:tc>
          <w:tcPr>
            <w:tcW w:w="9314" w:type="dxa"/>
          </w:tcPr>
          <w:p w:rsidR="00243884" w:rsidRDefault="00243884" w:rsidP="003E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is the IV to IM dosing conversion for the following medications:</w:t>
            </w:r>
          </w:p>
          <w:p w:rsidR="00243884" w:rsidRPr="00243884" w:rsidRDefault="00243884" w:rsidP="003E25BB">
            <w:pPr>
              <w:rPr>
                <w:sz w:val="20"/>
                <w:szCs w:val="20"/>
              </w:rPr>
            </w:pPr>
            <w:r w:rsidRPr="00243884">
              <w:rPr>
                <w:sz w:val="20"/>
                <w:szCs w:val="20"/>
              </w:rPr>
              <w:t>1.</w:t>
            </w:r>
            <w:r w:rsidRPr="00243884">
              <w:rPr>
                <w:sz w:val="20"/>
                <w:szCs w:val="20"/>
              </w:rPr>
              <w:tab/>
              <w:t xml:space="preserve">Magnesium sulfate 4 gram loading 2 </w:t>
            </w:r>
            <w:r w:rsidR="0041586C">
              <w:rPr>
                <w:sz w:val="20"/>
                <w:szCs w:val="20"/>
              </w:rPr>
              <w:t>grams an hour</w:t>
            </w:r>
            <w:r w:rsidRPr="00243884">
              <w:rPr>
                <w:sz w:val="20"/>
                <w:szCs w:val="20"/>
              </w:rPr>
              <w:t xml:space="preserve"> </w:t>
            </w:r>
          </w:p>
          <w:p w:rsidR="00243884" w:rsidRPr="00243884" w:rsidRDefault="00243884" w:rsidP="003E25BB">
            <w:pPr>
              <w:rPr>
                <w:sz w:val="20"/>
                <w:szCs w:val="20"/>
              </w:rPr>
            </w:pPr>
            <w:r w:rsidRPr="00243884">
              <w:rPr>
                <w:sz w:val="20"/>
                <w:szCs w:val="20"/>
              </w:rPr>
              <w:t>2.</w:t>
            </w:r>
            <w:r w:rsidRPr="00243884">
              <w:rPr>
                <w:sz w:val="20"/>
                <w:szCs w:val="20"/>
              </w:rPr>
              <w:tab/>
              <w:t>Ampicillin 1 gram q 4 hours</w:t>
            </w:r>
            <w:r>
              <w:rPr>
                <w:sz w:val="20"/>
                <w:szCs w:val="20"/>
              </w:rPr>
              <w:t xml:space="preserve">  </w:t>
            </w:r>
          </w:p>
          <w:p w:rsidR="00243884" w:rsidRPr="00243884" w:rsidRDefault="00243884" w:rsidP="003E25BB">
            <w:pPr>
              <w:rPr>
                <w:sz w:val="20"/>
                <w:szCs w:val="20"/>
              </w:rPr>
            </w:pPr>
            <w:r w:rsidRPr="00243884">
              <w:rPr>
                <w:sz w:val="20"/>
                <w:szCs w:val="20"/>
              </w:rPr>
              <w:t>3.</w:t>
            </w:r>
            <w:r w:rsidRPr="0024388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Cefazolin</w:t>
            </w:r>
            <w:r w:rsidRPr="00243884">
              <w:rPr>
                <w:sz w:val="20"/>
                <w:szCs w:val="20"/>
              </w:rPr>
              <w:t xml:space="preserve"> 2 gram  x 1 </w:t>
            </w:r>
          </w:p>
          <w:p w:rsidR="00243884" w:rsidRPr="00243884" w:rsidRDefault="00243884" w:rsidP="003E25BB">
            <w:pPr>
              <w:rPr>
                <w:sz w:val="20"/>
                <w:szCs w:val="20"/>
              </w:rPr>
            </w:pPr>
            <w:r w:rsidRPr="00243884">
              <w:rPr>
                <w:sz w:val="20"/>
                <w:szCs w:val="20"/>
              </w:rPr>
              <w:t>4.</w:t>
            </w:r>
            <w:r w:rsidRPr="00243884">
              <w:rPr>
                <w:sz w:val="20"/>
                <w:szCs w:val="20"/>
              </w:rPr>
              <w:tab/>
              <w:t>Clindamycin 600 q 8 hrs</w:t>
            </w:r>
          </w:p>
          <w:p w:rsidR="00243884" w:rsidRPr="00243884" w:rsidRDefault="006448B2" w:rsidP="003E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Genta</w:t>
            </w:r>
            <w:r w:rsidR="00243884" w:rsidRPr="00243884">
              <w:rPr>
                <w:sz w:val="20"/>
                <w:szCs w:val="20"/>
              </w:rPr>
              <w:t>micin  for a 70 kg person 24 hour dosing</w:t>
            </w:r>
          </w:p>
          <w:p w:rsidR="00243884" w:rsidRPr="00243884" w:rsidRDefault="006448B2" w:rsidP="003E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F</w:t>
            </w:r>
            <w:r w:rsidR="00243884" w:rsidRPr="00243884">
              <w:rPr>
                <w:sz w:val="20"/>
                <w:szCs w:val="20"/>
              </w:rPr>
              <w:t>entanyl 100 m</w:t>
            </w:r>
            <w:r>
              <w:rPr>
                <w:sz w:val="20"/>
                <w:szCs w:val="20"/>
              </w:rPr>
              <w:t>c</w:t>
            </w:r>
            <w:r w:rsidR="00243884" w:rsidRPr="00243884">
              <w:rPr>
                <w:sz w:val="20"/>
                <w:szCs w:val="20"/>
              </w:rPr>
              <w:t>g iv</w:t>
            </w:r>
          </w:p>
          <w:p w:rsidR="00243884" w:rsidRPr="00243884" w:rsidRDefault="006448B2" w:rsidP="003E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  <w:t>L</w:t>
            </w:r>
            <w:r w:rsidR="00243884" w:rsidRPr="00243884">
              <w:rPr>
                <w:sz w:val="20"/>
                <w:szCs w:val="20"/>
              </w:rPr>
              <w:t>abetalol 40 mg iv</w:t>
            </w:r>
          </w:p>
          <w:p w:rsidR="004C4474" w:rsidRPr="002467E3" w:rsidRDefault="006448B2" w:rsidP="003E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H</w:t>
            </w:r>
            <w:r w:rsidR="00243884" w:rsidRPr="00243884">
              <w:rPr>
                <w:sz w:val="20"/>
                <w:szCs w:val="20"/>
              </w:rPr>
              <w:t>ydralazine 10 mg iv</w:t>
            </w:r>
          </w:p>
        </w:tc>
      </w:tr>
      <w:tr w:rsidR="00D42CBC" w:rsidRPr="002467E3">
        <w:tc>
          <w:tcPr>
            <w:tcW w:w="11155" w:type="dxa"/>
            <w:gridSpan w:val="2"/>
            <w:shd w:val="clear" w:color="auto" w:fill="000000" w:themeFill="text1"/>
          </w:tcPr>
          <w:p w:rsidR="00D42CBC" w:rsidRPr="002467E3" w:rsidRDefault="00D42CBC" w:rsidP="003E25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5C2" w:rsidRPr="002467E3">
        <w:tc>
          <w:tcPr>
            <w:tcW w:w="1841" w:type="dxa"/>
          </w:tcPr>
          <w:p w:rsidR="004515C2" w:rsidRPr="002467E3" w:rsidRDefault="00C16AE6" w:rsidP="003E25BB">
            <w:pPr>
              <w:rPr>
                <w:b/>
                <w:sz w:val="20"/>
                <w:szCs w:val="20"/>
              </w:rPr>
            </w:pPr>
            <w:r w:rsidRPr="00C16AE6">
              <w:rPr>
                <w:b/>
                <w:color w:val="FF0000"/>
                <w:sz w:val="20"/>
                <w:szCs w:val="20"/>
              </w:rPr>
              <w:t>CAUTION!</w:t>
            </w:r>
          </w:p>
        </w:tc>
        <w:tc>
          <w:tcPr>
            <w:tcW w:w="9314" w:type="dxa"/>
          </w:tcPr>
          <w:p w:rsidR="004E78F6" w:rsidRPr="002467E3" w:rsidRDefault="00B03CD3" w:rsidP="003E2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on anticoagulants or at risk of hemorrhage should not receive Intramuscular injections due to their increased risk of hematoma</w:t>
            </w:r>
            <w:r w:rsidR="00243884" w:rsidRPr="00243884">
              <w:rPr>
                <w:sz w:val="20"/>
                <w:szCs w:val="20"/>
              </w:rPr>
              <w:t xml:space="preserve">.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500"/>
        <w:gridCol w:w="3545"/>
        <w:gridCol w:w="2483"/>
        <w:gridCol w:w="2014"/>
      </w:tblGrid>
      <w:tr w:rsidR="00B03CD3">
        <w:trPr>
          <w:trHeight w:val="295"/>
        </w:trPr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dosing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IM dosing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Concentration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B03CD3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Intramuscular PK</w:t>
            </w:r>
          </w:p>
          <w:p w:rsidR="00B03CD3" w:rsidRDefault="00B03CD3" w:rsidP="00B03CD3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Magnesium sulfate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gram loading dose, then 2g/hr infusion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[original study also give 4g IV Loading Dose], followed by 4-5g IM in each buttock then in alternating buttocks every 4 hours – (max 40g)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Given as </w:t>
            </w:r>
            <w:r w:rsidRPr="004146D1">
              <w:rPr>
                <w:b/>
                <w:sz w:val="18"/>
                <w:szCs w:val="18"/>
              </w:rPr>
              <w:t>20%</w:t>
            </w:r>
            <w:r>
              <w:rPr>
                <w:sz w:val="18"/>
                <w:szCs w:val="18"/>
              </w:rPr>
              <w:t xml:space="preserve"> solution IV in study followed by </w:t>
            </w:r>
            <w:r w:rsidRPr="004146D1">
              <w:rPr>
                <w:b/>
                <w:sz w:val="18"/>
                <w:szCs w:val="18"/>
              </w:rPr>
              <w:t>50%</w:t>
            </w:r>
            <w:r>
              <w:rPr>
                <w:sz w:val="18"/>
                <w:szCs w:val="18"/>
              </w:rPr>
              <w:t xml:space="preserve"> solution IM.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500mg/mL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(studied for anticonvulsant activity)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Onset 1h, duration 3-4h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(vs 30min for IV)</w:t>
            </w: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Ampicillin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gram q 4 hours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 IM every 4 hours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(Equivalent dosing IV:IM)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Reconstitute 500mg vials with 1.8mL or 1g vial with 3.5mL to concentration of 250mg/mL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Cefazolin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6448B2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</w:t>
            </w:r>
            <w:r w:rsidR="00B03CD3">
              <w:rPr>
                <w:sz w:val="18"/>
                <w:szCs w:val="18"/>
              </w:rPr>
              <w:t xml:space="preserve"> IV  x 1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6448B2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</w:t>
            </w:r>
            <w:r w:rsidR="00B03CD3">
              <w:rPr>
                <w:sz w:val="18"/>
                <w:szCs w:val="18"/>
              </w:rPr>
              <w:t xml:space="preserve"> IM x1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(Equivalent dosing IV:IM)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Reconstitute 1g vials with 2.5mL to concentration of 330mg/mL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C16AE6" w:rsidP="006448B2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levels 0.5-2H.</w:t>
            </w:r>
            <w:r w:rsidR="006448B2">
              <w:rPr>
                <w:sz w:val="18"/>
                <w:szCs w:val="18"/>
              </w:rPr>
              <w:t>Duration 2 hr</w:t>
            </w:r>
            <w:r>
              <w:rPr>
                <w:sz w:val="18"/>
                <w:szCs w:val="18"/>
              </w:rPr>
              <w:t xml:space="preserve"> </w:t>
            </w:r>
            <w:r w:rsidR="00B03CD3" w:rsidRPr="0041586C">
              <w:rPr>
                <w:sz w:val="20"/>
                <w:szCs w:val="20"/>
              </w:rPr>
              <w:t>half-life equiv</w:t>
            </w:r>
            <w:r w:rsidR="006448B2">
              <w:rPr>
                <w:sz w:val="20"/>
                <w:szCs w:val="20"/>
              </w:rPr>
              <w:t>alent</w:t>
            </w:r>
            <w:r w:rsidR="00B03CD3" w:rsidRPr="0041586C">
              <w:rPr>
                <w:sz w:val="20"/>
                <w:szCs w:val="20"/>
              </w:rPr>
              <w:t xml:space="preserve"> to IV</w:t>
            </w: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Clindamycin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600mg IV q8hrs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600mg IM q8hrs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(Equivalent dosing IV:IM)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150mg/mL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dose: 600mg)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6448B2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Peak levels 1-3 hr</w:t>
            </w: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Gentamicin 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5-7mg/kg IV q24h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5-7mg/kg IM once daily</w:t>
            </w:r>
          </w:p>
          <w:p w:rsidR="00B03CD3" w:rsidRDefault="00B03CD3" w:rsidP="00C16AE6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 w:rsidRPr="007F0E0D">
              <w:rPr>
                <w:sz w:val="18"/>
                <w:szCs w:val="18"/>
              </w:rPr>
              <w:t xml:space="preserve">Slower absorption and lower peak concentrations may occur following IM injection.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40mg/mL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Peak 30-90min (IM) vs 30min (IV)  </w:t>
            </w: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Fentanyl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</w:t>
            </w:r>
            <w:r w:rsidR="006448B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g IV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100mcg IM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(Equivalent dosing IV:IM)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50mcg/mL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Onset 7-8min, duration 1-2 hours (vs 30-60min IV) </w:t>
            </w: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Labetalol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mg IV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information found supporting IM administration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</w:tr>
      <w:tr w:rsidR="00B03CD3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Hydralazine 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mg IV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46D1">
              <w:rPr>
                <w:sz w:val="18"/>
                <w:szCs w:val="18"/>
              </w:rPr>
              <w:t>(Pre-eclampsia)</w:t>
            </w:r>
          </w:p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Initial dose: 5</w:t>
            </w:r>
            <w:r w:rsidRPr="004146D1">
              <w:rPr>
                <w:sz w:val="18"/>
                <w:szCs w:val="18"/>
              </w:rPr>
              <w:t xml:space="preserve">mg 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>(Hypertensive Emergency):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>10–40 mg IV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10mg IM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>(Pre-eclampsia)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 xml:space="preserve"> Initial dose: 10 mg IM 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>(change drug if needing &gt;30mgIM)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 xml:space="preserve">(Hypertensive Emergency): </w:t>
            </w:r>
          </w:p>
          <w:p w:rsidR="00B03CD3" w:rsidRDefault="00B03CD3" w:rsidP="007F0E0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4146D1">
              <w:rPr>
                <w:sz w:val="18"/>
                <w:szCs w:val="18"/>
              </w:rPr>
              <w:t>10–20 mg IM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20mg/mL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D3" w:rsidRDefault="00B03CD3" w:rsidP="007F0E0D">
            <w:pPr>
              <w:autoSpaceDE w:val="0"/>
              <w:autoSpaceDN w:val="0"/>
              <w:spacing w:after="100"/>
              <w:rPr>
                <w:sz w:val="18"/>
                <w:szCs w:val="18"/>
              </w:rPr>
            </w:pPr>
          </w:p>
        </w:tc>
      </w:tr>
    </w:tbl>
    <w:p w:rsidR="004146D1" w:rsidRPr="002467E3" w:rsidRDefault="004146D1" w:rsidP="00C16AE6">
      <w:pPr>
        <w:rPr>
          <w:sz w:val="20"/>
          <w:szCs w:val="20"/>
        </w:rPr>
      </w:pPr>
    </w:p>
    <w:sectPr w:rsidR="004146D1" w:rsidRPr="002467E3" w:rsidSect="00882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7F" w:rsidRDefault="009F5F7F" w:rsidP="004C4474">
      <w:pPr>
        <w:spacing w:after="0" w:line="240" w:lineRule="auto"/>
      </w:pPr>
      <w:r>
        <w:separator/>
      </w:r>
    </w:p>
  </w:endnote>
  <w:endnote w:type="continuationSeparator" w:id="0">
    <w:p w:rsidR="009F5F7F" w:rsidRDefault="009F5F7F" w:rsidP="004C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A" w:rsidRDefault="00414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95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2B2" w:rsidRDefault="009F5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2B2" w:rsidRDefault="0085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A" w:rsidRDefault="0041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7F" w:rsidRDefault="009F5F7F" w:rsidP="004C4474">
      <w:pPr>
        <w:spacing w:after="0" w:line="240" w:lineRule="auto"/>
      </w:pPr>
      <w:r>
        <w:separator/>
      </w:r>
    </w:p>
  </w:footnote>
  <w:footnote w:type="continuationSeparator" w:id="0">
    <w:p w:rsidR="009F5F7F" w:rsidRDefault="009F5F7F" w:rsidP="004C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A" w:rsidRDefault="00414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BB" w:rsidRPr="003E25BB" w:rsidRDefault="003E25BB">
    <w:pPr>
      <w:pStyle w:val="Header"/>
      <w:rPr>
        <w:b/>
        <w:color w:val="FF0000"/>
        <w:sz w:val="28"/>
        <w:szCs w:val="28"/>
        <w:u w:val="single"/>
      </w:rPr>
    </w:pPr>
    <w:r w:rsidRPr="003E25BB">
      <w:rPr>
        <w:b/>
        <w:color w:val="FF0000"/>
        <w:sz w:val="28"/>
        <w:szCs w:val="28"/>
        <w:u w:val="single"/>
      </w:rPr>
      <w:t>Medication Conversions IV to IM for OB Units</w:t>
    </w:r>
  </w:p>
  <w:p w:rsidR="004C4474" w:rsidRPr="00F82891" w:rsidRDefault="004C4474" w:rsidP="004C4474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4A" w:rsidRDefault="00414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0AF"/>
    <w:multiLevelType w:val="multilevel"/>
    <w:tmpl w:val="B22A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4460C"/>
    <w:multiLevelType w:val="hybridMultilevel"/>
    <w:tmpl w:val="F7F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7A4"/>
    <w:multiLevelType w:val="hybridMultilevel"/>
    <w:tmpl w:val="6D3E7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6182C"/>
    <w:multiLevelType w:val="multilevel"/>
    <w:tmpl w:val="070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F2AF0"/>
    <w:multiLevelType w:val="hybridMultilevel"/>
    <w:tmpl w:val="A1860700"/>
    <w:lvl w:ilvl="0" w:tplc="94E8E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6C41"/>
    <w:multiLevelType w:val="hybridMultilevel"/>
    <w:tmpl w:val="AC1E8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33D56"/>
    <w:multiLevelType w:val="hybridMultilevel"/>
    <w:tmpl w:val="03D2F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2"/>
    <w:rsid w:val="000073E3"/>
    <w:rsid w:val="00016DD6"/>
    <w:rsid w:val="0003607E"/>
    <w:rsid w:val="00087A72"/>
    <w:rsid w:val="0017359B"/>
    <w:rsid w:val="001A3019"/>
    <w:rsid w:val="00243884"/>
    <w:rsid w:val="002467E3"/>
    <w:rsid w:val="00310403"/>
    <w:rsid w:val="003E25BB"/>
    <w:rsid w:val="003F0D0D"/>
    <w:rsid w:val="0041464A"/>
    <w:rsid w:val="004146D1"/>
    <w:rsid w:val="0041586C"/>
    <w:rsid w:val="004515C2"/>
    <w:rsid w:val="004C4474"/>
    <w:rsid w:val="004E78F6"/>
    <w:rsid w:val="004F21D0"/>
    <w:rsid w:val="00535734"/>
    <w:rsid w:val="00581C27"/>
    <w:rsid w:val="006448B2"/>
    <w:rsid w:val="006C1E78"/>
    <w:rsid w:val="006D1DF3"/>
    <w:rsid w:val="006D3123"/>
    <w:rsid w:val="00720883"/>
    <w:rsid w:val="007F0E0D"/>
    <w:rsid w:val="008562B2"/>
    <w:rsid w:val="00866212"/>
    <w:rsid w:val="008807AD"/>
    <w:rsid w:val="00882CEC"/>
    <w:rsid w:val="00937B64"/>
    <w:rsid w:val="00962C9B"/>
    <w:rsid w:val="009A4CCF"/>
    <w:rsid w:val="009F5F7F"/>
    <w:rsid w:val="00AA515A"/>
    <w:rsid w:val="00AF3DFD"/>
    <w:rsid w:val="00B03CD3"/>
    <w:rsid w:val="00B042E8"/>
    <w:rsid w:val="00BA1846"/>
    <w:rsid w:val="00BA7933"/>
    <w:rsid w:val="00BB5714"/>
    <w:rsid w:val="00BC0F4E"/>
    <w:rsid w:val="00C16AE6"/>
    <w:rsid w:val="00C95ECC"/>
    <w:rsid w:val="00CB53AE"/>
    <w:rsid w:val="00D42CBC"/>
    <w:rsid w:val="00DD6CC3"/>
    <w:rsid w:val="00EF50FE"/>
    <w:rsid w:val="00F23CC2"/>
    <w:rsid w:val="00F82891"/>
    <w:rsid w:val="00FB1FB4"/>
    <w:rsid w:val="00FC4877"/>
    <w:rsid w:val="00FE2CCD"/>
    <w:rsid w:val="00FE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97607-0C5A-4F92-9ED2-0BCB1E2E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F3"/>
  </w:style>
  <w:style w:type="paragraph" w:styleId="Heading1">
    <w:name w:val="heading 1"/>
    <w:basedOn w:val="Normal"/>
    <w:link w:val="Heading1Char"/>
    <w:uiPriority w:val="9"/>
    <w:qFormat/>
    <w:rsid w:val="0003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2C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74"/>
  </w:style>
  <w:style w:type="paragraph" w:styleId="Footer">
    <w:name w:val="footer"/>
    <w:basedOn w:val="Normal"/>
    <w:link w:val="FooterChar"/>
    <w:uiPriority w:val="99"/>
    <w:unhideWhenUsed/>
    <w:rsid w:val="004C4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74"/>
  </w:style>
  <w:style w:type="paragraph" w:styleId="NormalWeb">
    <w:name w:val="Normal (Web)"/>
    <w:basedOn w:val="Normal"/>
    <w:uiPriority w:val="99"/>
    <w:unhideWhenUsed/>
    <w:rsid w:val="00BA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2C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C638-CF9D-414E-831B-254BC1D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LPCH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Lucia, Angie</cp:lastModifiedBy>
  <cp:revision>2</cp:revision>
  <cp:lastPrinted>2015-04-08T18:38:00Z</cp:lastPrinted>
  <dcterms:created xsi:type="dcterms:W3CDTF">2017-09-25T16:52:00Z</dcterms:created>
  <dcterms:modified xsi:type="dcterms:W3CDTF">2017-09-25T16:52:00Z</dcterms:modified>
</cp:coreProperties>
</file>